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Pr="003D3728" w:rsidRDefault="003D3728" w:rsidP="003D3728">
      <w:pPr>
        <w:autoSpaceDE w:val="0"/>
        <w:autoSpaceDN w:val="0"/>
        <w:adjustRightInd w:val="0"/>
        <w:jc w:val="center"/>
        <w:rPr>
          <w:rFonts w:ascii="Calibri" w:hAnsi="Calibri" w:cs="Calibri"/>
          <w:b/>
          <w:i/>
          <w:color w:val="000000"/>
          <w:sz w:val="20"/>
          <w:szCs w:val="20"/>
          <w:lang w:val="en-US"/>
        </w:rPr>
      </w:pPr>
    </w:p>
    <w:p w:rsidR="003D3728" w:rsidRPr="003D3728" w:rsidRDefault="003D3728" w:rsidP="003D3728">
      <w:pPr>
        <w:autoSpaceDE w:val="0"/>
        <w:autoSpaceDN w:val="0"/>
        <w:adjustRightInd w:val="0"/>
        <w:jc w:val="center"/>
        <w:rPr>
          <w:rFonts w:ascii="Calibri" w:hAnsi="Calibri" w:cs="Calibri"/>
          <w:color w:val="000000"/>
          <w:sz w:val="32"/>
          <w:szCs w:val="32"/>
          <w:lang w:val="en-US"/>
        </w:rPr>
      </w:pPr>
      <w:r w:rsidRPr="003D3728">
        <w:rPr>
          <w:rFonts w:ascii="Calibri" w:hAnsi="Calibri" w:cs="Calibri"/>
          <w:b/>
          <w:bCs/>
          <w:color w:val="000000"/>
          <w:sz w:val="32"/>
          <w:szCs w:val="32"/>
          <w:lang w:val="en-US"/>
        </w:rPr>
        <w:t>Annual Report 201</w:t>
      </w:r>
      <w:r w:rsidR="00B7702A">
        <w:rPr>
          <w:rFonts w:ascii="Calibri" w:hAnsi="Calibri" w:cs="Calibri"/>
          <w:b/>
          <w:bCs/>
          <w:color w:val="000000"/>
          <w:sz w:val="32"/>
          <w:szCs w:val="32"/>
          <w:lang w:val="en-US"/>
        </w:rPr>
        <w:t>5</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sz w:val="20"/>
          <w:szCs w:val="20"/>
          <w:lang w:val="en-US"/>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3D3728">
      <w:pPr>
        <w:autoSpaceDE w:val="0"/>
        <w:autoSpaceDN w:val="0"/>
        <w:adjustRightInd w:val="0"/>
        <w:jc w:val="both"/>
        <w:rPr>
          <w:rFonts w:ascii="Calibri" w:hAnsi="Calibri" w:cs="Calibr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B7702A">
        <w:rPr>
          <w:rFonts w:ascii="Calibri" w:hAnsi="Calibri" w:cs="Calibri"/>
          <w:sz w:val="20"/>
          <w:szCs w:val="20"/>
        </w:rPr>
        <w:t>5</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912E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912E90">
      <w:pPr>
        <w:rPr>
          <w:rFonts w:ascii="Calibri" w:hAnsi="Calibri" w:cs="Calibri"/>
          <w:sz w:val="20"/>
          <w:szCs w:val="20"/>
        </w:rPr>
      </w:pPr>
    </w:p>
    <w:p w:rsidR="00781DC7" w:rsidRDefault="00781DC7" w:rsidP="00781DC7">
      <w:pPr>
        <w:rPr>
          <w:rFonts w:ascii="Calibri" w:hAnsi="Calibri" w:cs="Calibri"/>
          <w:sz w:val="20"/>
          <w:szCs w:val="20"/>
        </w:rPr>
      </w:pPr>
      <w:r w:rsidRPr="00781DC7">
        <w:rPr>
          <w:rFonts w:ascii="Calibri" w:hAnsi="Calibri" w:cs="Calibri"/>
          <w:sz w:val="20"/>
          <w:szCs w:val="20"/>
        </w:rPr>
        <w:t>Despite there being no major events in Wales in 2015 the association still managed to fulfil its commitments in hosting events for British Orienteering. MWOC staged a very successful Veteran Home International along with the Welsh Championships at Teifi Pools in October. There were 9 events counting towards the Welsh league in 2015, 3 each by SWOC and SBOC, 2 by MWOC including the Welsh Championships and 1 by ERYRI.</w:t>
      </w:r>
    </w:p>
    <w:p w:rsidR="00781DC7" w:rsidRPr="00781DC7" w:rsidRDefault="00781DC7" w:rsidP="00781DC7">
      <w:pPr>
        <w:rPr>
          <w:rFonts w:ascii="Calibri" w:hAnsi="Calibri" w:cs="Calibri"/>
          <w:sz w:val="20"/>
          <w:szCs w:val="20"/>
        </w:rPr>
      </w:pPr>
    </w:p>
    <w:p w:rsidR="00781DC7" w:rsidRPr="00781DC7" w:rsidRDefault="00781DC7" w:rsidP="00781DC7">
      <w:pPr>
        <w:rPr>
          <w:rFonts w:ascii="Calibri" w:hAnsi="Calibri" w:cs="Calibri"/>
          <w:sz w:val="20"/>
          <w:szCs w:val="20"/>
        </w:rPr>
      </w:pPr>
      <w:r w:rsidRPr="00781DC7">
        <w:rPr>
          <w:rFonts w:ascii="Calibri" w:hAnsi="Calibri" w:cs="Calibri"/>
          <w:sz w:val="20"/>
          <w:szCs w:val="20"/>
        </w:rPr>
        <w:t>In the home internationals the Welsh teams did not</w:t>
      </w:r>
      <w:r>
        <w:rPr>
          <w:rFonts w:ascii="Calibri" w:hAnsi="Calibri" w:cs="Calibri"/>
          <w:sz w:val="20"/>
          <w:szCs w:val="20"/>
        </w:rPr>
        <w:t xml:space="preserve"> have</w:t>
      </w:r>
      <w:r w:rsidRPr="00781DC7">
        <w:rPr>
          <w:rFonts w:ascii="Calibri" w:hAnsi="Calibri" w:cs="Calibri"/>
          <w:sz w:val="20"/>
          <w:szCs w:val="20"/>
        </w:rPr>
        <w:t xml:space="preserve"> the best of years with the juniors finishing 4th in Northern Ireland and the seniors getting the same result in Yorkshire. The veterans despite being on home soil could not completely use this to their advantage ending up 3rd this year.</w:t>
      </w:r>
    </w:p>
    <w:p w:rsidR="00781DC7" w:rsidRPr="00781DC7" w:rsidRDefault="00781DC7" w:rsidP="00781DC7">
      <w:pPr>
        <w:rPr>
          <w:rFonts w:ascii="Calibri" w:hAnsi="Calibri" w:cs="Calibri"/>
          <w:sz w:val="20"/>
          <w:szCs w:val="20"/>
        </w:rPr>
      </w:pPr>
    </w:p>
    <w:p w:rsidR="00781DC7" w:rsidRPr="00781DC7" w:rsidRDefault="00781DC7" w:rsidP="00781DC7">
      <w:pPr>
        <w:rPr>
          <w:rFonts w:ascii="Calibri" w:hAnsi="Calibri" w:cs="Calibri"/>
          <w:sz w:val="20"/>
          <w:szCs w:val="20"/>
        </w:rPr>
      </w:pPr>
      <w:r w:rsidRPr="00781DC7">
        <w:rPr>
          <w:rFonts w:ascii="Calibri" w:hAnsi="Calibri" w:cs="Calibri"/>
          <w:sz w:val="20"/>
          <w:szCs w:val="20"/>
        </w:rPr>
        <w:t xml:space="preserve">The number of Welsh athletes representing GB at international level continues to impress, and the highlight was certainly Kris Jones running for GB at the World Championships in Scotland. His excellent 8th place in the sprint was one of the British successes of the week and as a result he was chosen as WOA orienteer of the year for the 2nd year running. Megan Carter-Davies was unlucky not to receive this accolade also as she had an excellent 17th in the sprint at JWOC as well as fantastic 1st leg in the relay handing over in 4th position for the GBR team. Fay Walsh again represented GB at the European Youth Orienteering Championships finishing 41st in the Long race. </w:t>
      </w:r>
    </w:p>
    <w:p w:rsidR="00781DC7" w:rsidRPr="00781DC7" w:rsidRDefault="00781DC7" w:rsidP="00781DC7">
      <w:pPr>
        <w:rPr>
          <w:rFonts w:ascii="Calibri" w:hAnsi="Calibri" w:cs="Calibri"/>
          <w:sz w:val="20"/>
          <w:szCs w:val="20"/>
        </w:rPr>
      </w:pPr>
    </w:p>
    <w:p w:rsidR="00781DC7" w:rsidRPr="00781DC7" w:rsidRDefault="00781DC7" w:rsidP="00781DC7">
      <w:pPr>
        <w:rPr>
          <w:rFonts w:ascii="Calibri" w:hAnsi="Calibri" w:cs="Calibri"/>
          <w:sz w:val="20"/>
          <w:szCs w:val="20"/>
        </w:rPr>
      </w:pPr>
      <w:r w:rsidRPr="00781DC7">
        <w:rPr>
          <w:rFonts w:ascii="Calibri" w:hAnsi="Calibri" w:cs="Calibri"/>
          <w:sz w:val="20"/>
          <w:szCs w:val="20"/>
        </w:rPr>
        <w:t>The WOA volunteer of the year was Terry Smith. Terry is very much an unsung hero, having a key involvement in schools orienteering in Mid Wales.</w:t>
      </w:r>
    </w:p>
    <w:p w:rsidR="00781DC7" w:rsidRPr="00781DC7" w:rsidRDefault="00781DC7" w:rsidP="00781DC7">
      <w:pPr>
        <w:rPr>
          <w:rFonts w:ascii="Calibri" w:hAnsi="Calibri" w:cs="Calibri"/>
          <w:sz w:val="20"/>
          <w:szCs w:val="20"/>
        </w:rPr>
      </w:pPr>
    </w:p>
    <w:p w:rsidR="00781DC7" w:rsidRPr="00781DC7" w:rsidRDefault="00781DC7" w:rsidP="00781DC7">
      <w:pPr>
        <w:rPr>
          <w:rFonts w:ascii="Calibri" w:hAnsi="Calibri" w:cs="Calibri"/>
          <w:sz w:val="20"/>
          <w:szCs w:val="20"/>
        </w:rPr>
      </w:pPr>
      <w:r w:rsidRPr="00781DC7">
        <w:rPr>
          <w:rFonts w:ascii="Calibri" w:hAnsi="Calibri" w:cs="Calibri"/>
          <w:sz w:val="20"/>
          <w:szCs w:val="20"/>
        </w:rPr>
        <w:t>On the organisational side Rog</w:t>
      </w:r>
      <w:r>
        <w:rPr>
          <w:rFonts w:ascii="Calibri" w:hAnsi="Calibri" w:cs="Calibri"/>
          <w:sz w:val="20"/>
          <w:szCs w:val="20"/>
        </w:rPr>
        <w:t>er Stein has taken over as WOA S</w:t>
      </w:r>
      <w:r w:rsidRPr="00781DC7">
        <w:rPr>
          <w:rFonts w:ascii="Calibri" w:hAnsi="Calibri" w:cs="Calibri"/>
          <w:sz w:val="20"/>
          <w:szCs w:val="20"/>
        </w:rPr>
        <w:t>ecretary. We are still lacking an editor of Y Ddraig magazine. The association would welcome someone who has an interest in this area and would be prepared to produce a magazine either as hard copy or electronically.  As always the committee would welcome new members with fresh ideas as to how the sport is going to evolve in Wales. Despite that I am always amazed at the amount of activity that goes on in the country despite our limited membership numbers.</w:t>
      </w:r>
    </w:p>
    <w:p w:rsidR="00781DC7" w:rsidRPr="00781DC7" w:rsidRDefault="00781DC7" w:rsidP="00781DC7">
      <w:pPr>
        <w:rPr>
          <w:rFonts w:ascii="Calibri" w:hAnsi="Calibri" w:cs="Calibri"/>
          <w:sz w:val="20"/>
          <w:szCs w:val="20"/>
        </w:rPr>
      </w:pPr>
    </w:p>
    <w:p w:rsidR="00781DC7" w:rsidRPr="00781DC7" w:rsidRDefault="00781DC7" w:rsidP="00781DC7">
      <w:pPr>
        <w:rPr>
          <w:rFonts w:ascii="Calibri" w:hAnsi="Calibri" w:cs="Calibri"/>
          <w:sz w:val="20"/>
          <w:szCs w:val="20"/>
        </w:rPr>
      </w:pPr>
      <w:r w:rsidRPr="00781DC7">
        <w:rPr>
          <w:rFonts w:ascii="Calibri" w:hAnsi="Calibri" w:cs="Calibri"/>
          <w:sz w:val="20"/>
          <w:szCs w:val="20"/>
        </w:rPr>
        <w:t>The association held 3 committee meetings in 2015 as well as the AGM. One of these was face to face and a further 2 online via Google Hangout. This has proved to be relatively successful with the aim of reducing travelling time (and cost) for committee members. Bob Dredge has the role of British Orienteering council member with the remit of maintaining a 2 way link between Wales and the federation and has been able to provide input from a national level.</w:t>
      </w:r>
    </w:p>
    <w:p w:rsidR="00781DC7" w:rsidRPr="00781DC7" w:rsidRDefault="00781DC7" w:rsidP="00781DC7">
      <w:pPr>
        <w:rPr>
          <w:rFonts w:ascii="Calibri" w:hAnsi="Calibri" w:cs="Calibri"/>
          <w:sz w:val="20"/>
          <w:szCs w:val="20"/>
        </w:rPr>
      </w:pPr>
    </w:p>
    <w:p w:rsidR="00912E90" w:rsidRDefault="00781DC7" w:rsidP="00781DC7">
      <w:pPr>
        <w:rPr>
          <w:rFonts w:ascii="Calibri" w:hAnsi="Calibri" w:cs="Calibri"/>
          <w:sz w:val="20"/>
          <w:szCs w:val="20"/>
        </w:rPr>
      </w:pPr>
      <w:r w:rsidRPr="00781DC7">
        <w:rPr>
          <w:rFonts w:ascii="Calibri" w:hAnsi="Calibri" w:cs="Calibri"/>
          <w:sz w:val="20"/>
          <w:szCs w:val="20"/>
        </w:rPr>
        <w:t xml:space="preserve">The association is looking forward to welcoming orienteers from all over the world to </w:t>
      </w:r>
      <w:r>
        <w:rPr>
          <w:rFonts w:ascii="Calibri" w:hAnsi="Calibri" w:cs="Calibri"/>
          <w:sz w:val="20"/>
          <w:szCs w:val="20"/>
        </w:rPr>
        <w:t xml:space="preserve">the </w:t>
      </w:r>
      <w:r w:rsidRPr="00781DC7">
        <w:rPr>
          <w:rFonts w:ascii="Calibri" w:hAnsi="Calibri" w:cs="Calibri"/>
          <w:sz w:val="20"/>
          <w:szCs w:val="20"/>
        </w:rPr>
        <w:t xml:space="preserve">8th Croeso in SW Wales in 2016. We have come a long way since </w:t>
      </w:r>
      <w:proofErr w:type="spellStart"/>
      <w:r w:rsidRPr="00781DC7">
        <w:rPr>
          <w:rFonts w:ascii="Calibri" w:hAnsi="Calibri" w:cs="Calibri"/>
          <w:sz w:val="20"/>
          <w:szCs w:val="20"/>
        </w:rPr>
        <w:t>Lampeter</w:t>
      </w:r>
      <w:proofErr w:type="spellEnd"/>
      <w:r w:rsidRPr="00781DC7">
        <w:rPr>
          <w:rFonts w:ascii="Calibri" w:hAnsi="Calibri" w:cs="Calibri"/>
          <w:sz w:val="20"/>
          <w:szCs w:val="20"/>
        </w:rPr>
        <w:t xml:space="preserve"> in 1988. However the sport in the UK is facing a number of challenges both in terms of funding as well ensuring that there is sufficient succession planning for key individuals. I am ever optimistic that we will find ways to overcome these, in order for the sport we all enjoy to thrive in the future.</w:t>
      </w:r>
    </w:p>
    <w:p w:rsidR="00781DC7" w:rsidRPr="003D3728" w:rsidRDefault="00781DC7" w:rsidP="00781DC7">
      <w:pPr>
        <w:rPr>
          <w:rFonts w:ascii="Calibri" w:hAnsi="Calibri" w:cs="Calibri"/>
          <w:sz w:val="20"/>
          <w:szCs w:val="20"/>
        </w:rPr>
      </w:pPr>
    </w:p>
    <w:p w:rsidR="00912E90" w:rsidRPr="003B313C" w:rsidRDefault="00912E90" w:rsidP="00912E90">
      <w:pPr>
        <w:rPr>
          <w:rFonts w:ascii="Arial" w:hAnsi="Arial" w:cs="Arial"/>
          <w:sz w:val="20"/>
          <w:szCs w:val="20"/>
        </w:rPr>
      </w:pPr>
      <w:r w:rsidRPr="003B313C">
        <w:rPr>
          <w:rFonts w:ascii="Calibri" w:hAnsi="Calibri" w:cs="Calibri"/>
          <w:b/>
          <w:sz w:val="20"/>
          <w:szCs w:val="20"/>
        </w:rPr>
        <w:t>Pe</w:t>
      </w:r>
      <w:r w:rsidR="003B313C">
        <w:rPr>
          <w:rFonts w:ascii="Calibri" w:hAnsi="Calibri" w:cs="Calibri"/>
          <w:b/>
          <w:sz w:val="20"/>
          <w:szCs w:val="20"/>
        </w:rPr>
        <w:t>ter Ribbans</w:t>
      </w:r>
      <w:r w:rsidRPr="003B313C">
        <w:rPr>
          <w:rFonts w:ascii="Calibri" w:hAnsi="Calibri" w:cs="Calibri"/>
          <w:b/>
          <w:sz w:val="20"/>
          <w:szCs w:val="20"/>
        </w:rPr>
        <w:t xml:space="preserve"> SWOC</w:t>
      </w:r>
    </w:p>
    <w:p w:rsidR="006D42C0" w:rsidRDefault="003D3728" w:rsidP="003D3728">
      <w:pPr>
        <w:rPr>
          <w:rFonts w:ascii="Arial" w:hAnsi="Arial" w:cs="Arial"/>
          <w:sz w:val="20"/>
          <w:szCs w:val="20"/>
        </w:rPr>
      </w:pPr>
      <w:r>
        <w:rPr>
          <w:rFonts w:ascii="Arial" w:hAnsi="Arial" w:cs="Arial"/>
          <w:sz w:val="20"/>
          <w:szCs w:val="20"/>
        </w:rPr>
        <w:tab/>
      </w:r>
    </w:p>
    <w:p w:rsidR="006D42C0" w:rsidRDefault="006D42C0">
      <w:pPr>
        <w:spacing w:after="200" w:line="276" w:lineRule="auto"/>
        <w:rPr>
          <w:rFonts w:ascii="Arial" w:hAnsi="Arial" w:cs="Arial"/>
          <w:sz w:val="20"/>
          <w:szCs w:val="20"/>
        </w:rPr>
      </w:pPr>
      <w:r>
        <w:rPr>
          <w:rFonts w:ascii="Arial" w:hAnsi="Arial" w:cs="Arial"/>
          <w:sz w:val="20"/>
          <w:szCs w:val="20"/>
        </w:rPr>
        <w:br w:type="page"/>
      </w: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lastRenderedPageBreak/>
        <w:t>Treasurer</w:t>
      </w:r>
      <w:r w:rsidRPr="003D3728">
        <w:rPr>
          <w:rFonts w:ascii="Calibri" w:hAnsi="Calibri" w:cs="Calibri"/>
          <w:b/>
          <w:color w:val="000000"/>
          <w:sz w:val="40"/>
          <w:szCs w:val="40"/>
          <w:lang w:val="en-US"/>
        </w:rPr>
        <w:t>’s report</w:t>
      </w:r>
    </w:p>
    <w:p w:rsidR="005C3405" w:rsidRDefault="005C3405" w:rsidP="003D3728">
      <w:pPr>
        <w:rPr>
          <w:rFonts w:ascii="Arial" w:hAnsi="Arial" w:cs="Arial"/>
          <w:sz w:val="20"/>
          <w:szCs w:val="20"/>
        </w:rPr>
      </w:pPr>
    </w:p>
    <w:p w:rsidR="00912E90" w:rsidRPr="00912E90" w:rsidRDefault="00196C54" w:rsidP="00912E90">
      <w:pPr>
        <w:rPr>
          <w:rFonts w:ascii="Calibri" w:hAnsi="Calibri" w:cs="Arial"/>
          <w:b/>
          <w:sz w:val="20"/>
          <w:szCs w:val="20"/>
        </w:rPr>
      </w:pPr>
      <w:r>
        <w:rPr>
          <w:rFonts w:ascii="Calibri" w:hAnsi="Calibri" w:cs="Arial"/>
          <w:b/>
          <w:sz w:val="20"/>
          <w:szCs w:val="20"/>
        </w:rPr>
        <w:t xml:space="preserve">A.   </w:t>
      </w:r>
      <w:r w:rsidR="00912E90" w:rsidRPr="00912E90">
        <w:rPr>
          <w:rFonts w:ascii="Calibri" w:hAnsi="Calibri" w:cs="Arial"/>
          <w:b/>
          <w:sz w:val="20"/>
          <w:szCs w:val="20"/>
        </w:rPr>
        <w:t>WELSH ORIENTEERING A</w:t>
      </w:r>
      <w:r w:rsidR="00994EB8">
        <w:rPr>
          <w:rFonts w:ascii="Calibri" w:hAnsi="Calibri" w:cs="Arial"/>
          <w:b/>
          <w:sz w:val="20"/>
          <w:szCs w:val="20"/>
        </w:rPr>
        <w:t>SSOCIATION ANNUAL ACCOUNTS 1 APR</w:t>
      </w:r>
      <w:r w:rsidR="00912E90" w:rsidRPr="00912E90">
        <w:rPr>
          <w:rFonts w:ascii="Calibri" w:hAnsi="Calibri" w:cs="Arial"/>
          <w:b/>
          <w:sz w:val="20"/>
          <w:szCs w:val="20"/>
        </w:rPr>
        <w:t xml:space="preserve"> 1</w:t>
      </w:r>
      <w:r w:rsidR="00994EB8">
        <w:rPr>
          <w:rFonts w:ascii="Calibri" w:hAnsi="Calibri" w:cs="Arial"/>
          <w:b/>
          <w:sz w:val="20"/>
          <w:szCs w:val="20"/>
        </w:rPr>
        <w:t>5</w:t>
      </w:r>
      <w:r w:rsidR="00912E90" w:rsidRPr="00912E90">
        <w:rPr>
          <w:rFonts w:ascii="Calibri" w:hAnsi="Calibri" w:cs="Arial"/>
          <w:b/>
          <w:sz w:val="20"/>
          <w:szCs w:val="20"/>
        </w:rPr>
        <w:t xml:space="preserve"> – 31 MAR 1</w:t>
      </w:r>
      <w:r w:rsidR="00994EB8">
        <w:rPr>
          <w:rFonts w:ascii="Calibri" w:hAnsi="Calibri" w:cs="Arial"/>
          <w:b/>
          <w:sz w:val="20"/>
          <w:szCs w:val="20"/>
        </w:rPr>
        <w:t>6</w:t>
      </w:r>
    </w:p>
    <w:p w:rsidR="00912E90" w:rsidRPr="00912E90" w:rsidRDefault="00912E90" w:rsidP="00912E90">
      <w:pPr>
        <w:jc w:val="cente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b/>
          <w:sz w:val="20"/>
          <w:szCs w:val="20"/>
        </w:rPr>
        <w:t>EXECUTIVE SUMMARY</w:t>
      </w:r>
    </w:p>
    <w:p w:rsidR="00912E90" w:rsidRDefault="00912E90" w:rsidP="00912E90">
      <w:pPr>
        <w:rPr>
          <w:rFonts w:ascii="Calibri" w:hAnsi="Calibri" w:cs="Arial"/>
          <w:sz w:val="20"/>
          <w:szCs w:val="20"/>
        </w:rPr>
      </w:pPr>
    </w:p>
    <w:p w:rsidR="005C3405" w:rsidRPr="005C3405" w:rsidRDefault="005C3405" w:rsidP="005C3405">
      <w:pPr>
        <w:rPr>
          <w:rFonts w:ascii="Calibri" w:hAnsi="Calibri" w:cs="Arial"/>
          <w:sz w:val="20"/>
          <w:szCs w:val="20"/>
        </w:rPr>
      </w:pPr>
      <w:r w:rsidRPr="005C3405">
        <w:rPr>
          <w:rFonts w:ascii="Calibri" w:hAnsi="Calibri" w:cs="Arial"/>
          <w:sz w:val="20"/>
          <w:szCs w:val="20"/>
        </w:rPr>
        <w:t>1.</w:t>
      </w:r>
      <w:r w:rsidRPr="005C3405">
        <w:rPr>
          <w:rFonts w:ascii="Calibri" w:hAnsi="Calibri" w:cs="Arial"/>
          <w:sz w:val="20"/>
          <w:szCs w:val="20"/>
        </w:rPr>
        <w:tab/>
        <w:t xml:space="preserve">The annual accounts for </w:t>
      </w:r>
      <w:r>
        <w:rPr>
          <w:rFonts w:ascii="Calibri" w:hAnsi="Calibri" w:cs="Arial"/>
          <w:sz w:val="20"/>
          <w:szCs w:val="20"/>
        </w:rPr>
        <w:t>2015/16 show an a</w:t>
      </w:r>
      <w:r w:rsidRPr="005C3405">
        <w:rPr>
          <w:rFonts w:ascii="Calibri" w:hAnsi="Calibri" w:cs="Arial"/>
          <w:sz w:val="20"/>
          <w:szCs w:val="20"/>
        </w:rPr>
        <w:t>ctual deficit of £216.86 compared to a budgeted deficit of £50. The balances of the reserve fund and development fund at year end are as follows:</w:t>
      </w:r>
    </w:p>
    <w:p w:rsidR="005C3405" w:rsidRPr="005C3405" w:rsidRDefault="005C3405" w:rsidP="005C3405">
      <w:pPr>
        <w:rPr>
          <w:rFonts w:ascii="Calibri" w:hAnsi="Calibri" w:cs="Arial"/>
          <w:sz w:val="20"/>
          <w:szCs w:val="20"/>
        </w:rPr>
      </w:pPr>
    </w:p>
    <w:p w:rsidR="005C3405" w:rsidRPr="005C3405" w:rsidRDefault="005C3405" w:rsidP="005C3405">
      <w:pPr>
        <w:rPr>
          <w:rFonts w:ascii="Calibri" w:hAnsi="Calibri" w:cs="Arial"/>
          <w:sz w:val="20"/>
          <w:szCs w:val="20"/>
        </w:rPr>
      </w:pPr>
      <w:r w:rsidRPr="005C3405">
        <w:rPr>
          <w:rFonts w:ascii="Calibri" w:hAnsi="Calibri" w:cs="Arial"/>
          <w:sz w:val="20"/>
          <w:szCs w:val="20"/>
        </w:rPr>
        <w:tab/>
      </w:r>
      <w:r>
        <w:rPr>
          <w:rFonts w:ascii="Calibri" w:hAnsi="Calibri" w:cs="Arial"/>
          <w:sz w:val="20"/>
          <w:szCs w:val="20"/>
        </w:rPr>
        <w:tab/>
      </w:r>
      <w:r w:rsidRPr="005C3405">
        <w:rPr>
          <w:rFonts w:ascii="Calibri" w:hAnsi="Calibri" w:cs="Arial"/>
          <w:sz w:val="20"/>
          <w:szCs w:val="20"/>
        </w:rPr>
        <w:t>Reserve:</w:t>
      </w:r>
      <w:r>
        <w:rPr>
          <w:rFonts w:ascii="Calibri" w:hAnsi="Calibri" w:cs="Arial"/>
          <w:sz w:val="20"/>
          <w:szCs w:val="20"/>
        </w:rPr>
        <w:tab/>
      </w:r>
      <w:r w:rsidRPr="005C3405">
        <w:rPr>
          <w:rFonts w:ascii="Calibri" w:hAnsi="Calibri" w:cs="Arial"/>
          <w:sz w:val="20"/>
          <w:szCs w:val="20"/>
        </w:rPr>
        <w:tab/>
        <w:t>£5783.14</w:t>
      </w:r>
    </w:p>
    <w:p w:rsidR="005C3405" w:rsidRPr="005C3405" w:rsidRDefault="005C3405" w:rsidP="005C3405">
      <w:pPr>
        <w:ind w:left="720" w:firstLine="720"/>
        <w:rPr>
          <w:rFonts w:ascii="Calibri" w:hAnsi="Calibri" w:cs="Arial"/>
          <w:sz w:val="20"/>
          <w:szCs w:val="20"/>
        </w:rPr>
      </w:pPr>
      <w:r w:rsidRPr="005C3405">
        <w:rPr>
          <w:rFonts w:ascii="Calibri" w:hAnsi="Calibri" w:cs="Arial"/>
          <w:sz w:val="20"/>
          <w:szCs w:val="20"/>
        </w:rPr>
        <w:t>Development:</w:t>
      </w:r>
      <w:r w:rsidRPr="005C3405">
        <w:rPr>
          <w:rFonts w:ascii="Calibri" w:hAnsi="Calibri" w:cs="Arial"/>
          <w:sz w:val="20"/>
          <w:szCs w:val="20"/>
        </w:rPr>
        <w:tab/>
        <w:t>£27414.10</w:t>
      </w:r>
    </w:p>
    <w:p w:rsidR="005C3405" w:rsidRPr="005C3405" w:rsidRDefault="005C3405" w:rsidP="005C3405">
      <w:pPr>
        <w:rPr>
          <w:rFonts w:ascii="Calibri" w:hAnsi="Calibri" w:cs="Arial"/>
          <w:sz w:val="20"/>
          <w:szCs w:val="20"/>
        </w:rPr>
      </w:pPr>
    </w:p>
    <w:p w:rsidR="005C3405" w:rsidRPr="005C3405" w:rsidRDefault="005C3405" w:rsidP="005C3405">
      <w:pPr>
        <w:rPr>
          <w:rFonts w:ascii="Calibri" w:hAnsi="Calibri" w:cs="Arial"/>
          <w:sz w:val="20"/>
          <w:szCs w:val="20"/>
        </w:rPr>
      </w:pPr>
      <w:r w:rsidRPr="005C3405">
        <w:rPr>
          <w:rFonts w:ascii="Calibri" w:hAnsi="Calibri" w:cs="Arial"/>
          <w:sz w:val="20"/>
          <w:szCs w:val="20"/>
        </w:rPr>
        <w:t>2.</w:t>
      </w:r>
      <w:r w:rsidRPr="005C3405">
        <w:rPr>
          <w:rFonts w:ascii="Calibri" w:hAnsi="Calibri" w:cs="Arial"/>
          <w:sz w:val="20"/>
          <w:szCs w:val="20"/>
        </w:rPr>
        <w:tab/>
        <w:t>The current financial situation is good but shows that the position is maintained by the regular infusion of income from CROESO and SCW grants.</w:t>
      </w:r>
    </w:p>
    <w:p w:rsidR="005C3405" w:rsidRPr="005C3405" w:rsidRDefault="005C3405" w:rsidP="005C3405">
      <w:pPr>
        <w:rPr>
          <w:rFonts w:ascii="Calibri" w:hAnsi="Calibri" w:cs="Arial"/>
          <w:sz w:val="20"/>
          <w:szCs w:val="20"/>
        </w:rPr>
      </w:pPr>
    </w:p>
    <w:p w:rsidR="005C3405" w:rsidRPr="005C3405" w:rsidRDefault="005C3405" w:rsidP="005C3405">
      <w:pPr>
        <w:rPr>
          <w:rFonts w:ascii="Calibri" w:hAnsi="Calibri" w:cs="Arial"/>
          <w:sz w:val="20"/>
          <w:szCs w:val="20"/>
        </w:rPr>
      </w:pPr>
      <w:r w:rsidRPr="005C3405">
        <w:rPr>
          <w:rFonts w:ascii="Calibri" w:hAnsi="Calibri" w:cs="Arial"/>
          <w:b/>
          <w:sz w:val="20"/>
          <w:szCs w:val="20"/>
        </w:rPr>
        <w:t>Recommendation</w:t>
      </w:r>
      <w:r w:rsidRPr="005C3405">
        <w:rPr>
          <w:rFonts w:ascii="Calibri" w:hAnsi="Calibri" w:cs="Arial"/>
          <w:sz w:val="20"/>
          <w:szCs w:val="20"/>
        </w:rPr>
        <w:t xml:space="preserve"> - </w:t>
      </w:r>
      <w:r w:rsidRPr="005C3405">
        <w:rPr>
          <w:rFonts w:ascii="Calibri" w:hAnsi="Calibri" w:cs="Arial"/>
          <w:b/>
          <w:sz w:val="20"/>
          <w:szCs w:val="20"/>
        </w:rPr>
        <w:t>That the Annual Accounts for 2015/16 be agreed and submitted to the AGM for approval.</w:t>
      </w:r>
    </w:p>
    <w:p w:rsidR="00912E90" w:rsidRDefault="00912E90" w:rsidP="00912E90">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b/>
          <w:sz w:val="20"/>
          <w:szCs w:val="20"/>
        </w:rPr>
        <w:t>ANNUAL ACCOUNTS 2015/16</w:t>
      </w:r>
    </w:p>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sz w:val="20"/>
          <w:szCs w:val="20"/>
        </w:rPr>
        <w:t>3.</w:t>
      </w:r>
      <w:r w:rsidRPr="00D8539B">
        <w:rPr>
          <w:rFonts w:ascii="Calibri" w:hAnsi="Calibri" w:cs="Arial"/>
          <w:sz w:val="20"/>
          <w:szCs w:val="20"/>
        </w:rPr>
        <w:tab/>
        <w:t>The Annual Accounts for 2015/16, which are subject to audit, are at Annex A in the format required by the Sports Council for Wales (SCW) and will be presented to the AGM for formal approval. More detailed information about the Actual Income and Expenditure for 2015/16 compared with the amended Budget for that year can be found in Annex B. This shows that the Actual Deficit for the year was £-216.8</w:t>
      </w:r>
      <w:r>
        <w:rPr>
          <w:rFonts w:ascii="Calibri" w:hAnsi="Calibri" w:cs="Arial"/>
          <w:sz w:val="20"/>
          <w:szCs w:val="20"/>
        </w:rPr>
        <w:t>6</w:t>
      </w:r>
      <w:r w:rsidRPr="00D8539B">
        <w:rPr>
          <w:rFonts w:ascii="Calibri" w:hAnsi="Calibri" w:cs="Arial"/>
          <w:sz w:val="20"/>
          <w:szCs w:val="20"/>
        </w:rPr>
        <w:t xml:space="preserve"> compared to the Budget </w:t>
      </w:r>
      <w:r>
        <w:rPr>
          <w:rFonts w:ascii="Calibri" w:hAnsi="Calibri" w:cs="Arial"/>
          <w:sz w:val="20"/>
          <w:szCs w:val="20"/>
        </w:rPr>
        <w:t>Deficit</w:t>
      </w:r>
      <w:r w:rsidRPr="00D8539B">
        <w:rPr>
          <w:rFonts w:ascii="Calibri" w:hAnsi="Calibri" w:cs="Arial"/>
          <w:sz w:val="20"/>
          <w:szCs w:val="20"/>
        </w:rPr>
        <w:t xml:space="preserve"> of </w:t>
      </w:r>
      <w:r>
        <w:rPr>
          <w:rFonts w:ascii="Calibri" w:hAnsi="Calibri" w:cs="Arial"/>
          <w:sz w:val="20"/>
          <w:szCs w:val="20"/>
        </w:rPr>
        <w:br/>
      </w:r>
      <w:r w:rsidRPr="00D8539B">
        <w:rPr>
          <w:rFonts w:ascii="Calibri" w:hAnsi="Calibri" w:cs="Arial"/>
          <w:sz w:val="20"/>
          <w:szCs w:val="20"/>
        </w:rPr>
        <w:t>£-50 as summarised below:</w:t>
      </w:r>
    </w:p>
    <w:p w:rsidR="00D8539B" w:rsidRPr="00D8539B" w:rsidRDefault="00D8539B" w:rsidP="00D8539B">
      <w:pPr>
        <w:rPr>
          <w:rFonts w:ascii="Calibri" w:hAnsi="Calibri" w:cs="Arial"/>
          <w:sz w:val="20"/>
          <w:szCs w:val="2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433"/>
        <w:gridCol w:w="1433"/>
        <w:gridCol w:w="1433"/>
      </w:tblGrid>
      <w:tr w:rsidR="00D8539B" w:rsidRPr="00D8539B" w:rsidTr="00605C23">
        <w:trPr>
          <w:trHeight w:val="227"/>
        </w:trPr>
        <w:tc>
          <w:tcPr>
            <w:tcW w:w="1792" w:type="dxa"/>
          </w:tcPr>
          <w:p w:rsidR="00D8539B" w:rsidRPr="00D8539B" w:rsidRDefault="00D8539B" w:rsidP="00D8539B">
            <w:pPr>
              <w:rPr>
                <w:rFonts w:ascii="Calibri" w:hAnsi="Calibri" w:cs="Arial"/>
                <w:b/>
                <w:sz w:val="20"/>
                <w:szCs w:val="20"/>
              </w:rPr>
            </w:pP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Budget</w:t>
            </w: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Actual</w:t>
            </w: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Variation</w:t>
            </w:r>
          </w:p>
        </w:tc>
      </w:tr>
      <w:tr w:rsidR="00D8539B" w:rsidRPr="00D8539B" w:rsidTr="00605C23">
        <w:trPr>
          <w:trHeight w:val="227"/>
        </w:trPr>
        <w:tc>
          <w:tcPr>
            <w:tcW w:w="1792" w:type="dxa"/>
          </w:tcPr>
          <w:p w:rsidR="00D8539B" w:rsidRPr="00D8539B" w:rsidRDefault="00D8539B" w:rsidP="00D8539B">
            <w:pPr>
              <w:rPr>
                <w:rFonts w:ascii="Calibri" w:hAnsi="Calibri" w:cs="Arial"/>
                <w:b/>
                <w:sz w:val="20"/>
                <w:szCs w:val="20"/>
              </w:rPr>
            </w:pP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w:t>
            </w: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w:t>
            </w:r>
          </w:p>
        </w:tc>
        <w:tc>
          <w:tcPr>
            <w:tcW w:w="1433"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w:t>
            </w:r>
          </w:p>
        </w:tc>
      </w:tr>
      <w:tr w:rsidR="00D8539B" w:rsidRPr="00D8539B" w:rsidTr="00605C23">
        <w:trPr>
          <w:trHeight w:val="227"/>
        </w:trPr>
        <w:tc>
          <w:tcPr>
            <w:tcW w:w="1792" w:type="dxa"/>
          </w:tcPr>
          <w:p w:rsidR="00D8539B" w:rsidRPr="00D8539B" w:rsidRDefault="00D8539B" w:rsidP="00D8539B">
            <w:pPr>
              <w:rPr>
                <w:rFonts w:ascii="Calibri" w:hAnsi="Calibri" w:cs="Arial"/>
                <w:sz w:val="20"/>
                <w:szCs w:val="20"/>
              </w:rPr>
            </w:pPr>
            <w:r w:rsidRPr="00D8539B">
              <w:rPr>
                <w:rFonts w:ascii="Calibri" w:hAnsi="Calibri" w:cs="Arial"/>
                <w:sz w:val="20"/>
                <w:szCs w:val="20"/>
              </w:rPr>
              <w:t>Income</w:t>
            </w:r>
          </w:p>
        </w:tc>
        <w:tc>
          <w:tcPr>
            <w:tcW w:w="1433" w:type="dxa"/>
          </w:tcPr>
          <w:p w:rsidR="00D8539B" w:rsidRPr="00D8539B" w:rsidRDefault="00D8539B" w:rsidP="00D8539B">
            <w:pPr>
              <w:rPr>
                <w:rFonts w:ascii="Calibri" w:hAnsi="Calibri" w:cs="Arial"/>
                <w:sz w:val="20"/>
                <w:szCs w:val="20"/>
              </w:rPr>
            </w:pPr>
            <w:r w:rsidRPr="00D8539B">
              <w:rPr>
                <w:rFonts w:ascii="Calibri" w:hAnsi="Calibri" w:cs="Arial"/>
                <w:sz w:val="20"/>
                <w:szCs w:val="20"/>
              </w:rPr>
              <w:t>10400</w:t>
            </w:r>
          </w:p>
        </w:tc>
        <w:tc>
          <w:tcPr>
            <w:tcW w:w="1433" w:type="dxa"/>
          </w:tcPr>
          <w:p w:rsidR="00D8539B" w:rsidRPr="00D8539B" w:rsidRDefault="00D8539B" w:rsidP="00D8539B">
            <w:pPr>
              <w:rPr>
                <w:rFonts w:ascii="Calibri" w:hAnsi="Calibri" w:cs="Arial"/>
                <w:sz w:val="20"/>
                <w:szCs w:val="20"/>
              </w:rPr>
            </w:pPr>
            <w:r w:rsidRPr="00D8539B">
              <w:rPr>
                <w:rFonts w:ascii="Calibri" w:hAnsi="Calibri" w:cs="Arial"/>
                <w:sz w:val="20"/>
                <w:szCs w:val="20"/>
              </w:rPr>
              <w:t>10705.22</w:t>
            </w:r>
          </w:p>
        </w:tc>
        <w:tc>
          <w:tcPr>
            <w:tcW w:w="1433" w:type="dxa"/>
          </w:tcPr>
          <w:p w:rsidR="00D8539B" w:rsidRPr="00D8539B" w:rsidRDefault="00D8539B" w:rsidP="00D8539B">
            <w:pPr>
              <w:rPr>
                <w:rFonts w:ascii="Calibri" w:hAnsi="Calibri" w:cs="Arial"/>
                <w:sz w:val="20"/>
                <w:szCs w:val="20"/>
              </w:rPr>
            </w:pPr>
            <w:r w:rsidRPr="00D8539B">
              <w:rPr>
                <w:rFonts w:ascii="Calibri" w:hAnsi="Calibri" w:cs="Arial"/>
                <w:sz w:val="20"/>
                <w:szCs w:val="20"/>
              </w:rPr>
              <w:t>305.22</w:t>
            </w:r>
          </w:p>
        </w:tc>
      </w:tr>
      <w:tr w:rsidR="00D8539B" w:rsidRPr="00D8539B" w:rsidTr="00605C23">
        <w:trPr>
          <w:trHeight w:val="227"/>
        </w:trPr>
        <w:tc>
          <w:tcPr>
            <w:tcW w:w="1792" w:type="dxa"/>
          </w:tcPr>
          <w:p w:rsidR="00D8539B" w:rsidRPr="00D8539B" w:rsidRDefault="00D8539B" w:rsidP="00D8539B">
            <w:pPr>
              <w:rPr>
                <w:rFonts w:ascii="Calibri" w:hAnsi="Calibri" w:cs="Arial"/>
                <w:sz w:val="20"/>
                <w:szCs w:val="20"/>
              </w:rPr>
            </w:pPr>
            <w:r w:rsidRPr="00D8539B">
              <w:rPr>
                <w:rFonts w:ascii="Calibri" w:hAnsi="Calibri" w:cs="Arial"/>
                <w:sz w:val="20"/>
                <w:szCs w:val="20"/>
              </w:rPr>
              <w:t>Less Expenditure</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-10450</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-10922.08</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-472.08</w:t>
            </w:r>
          </w:p>
        </w:tc>
      </w:tr>
      <w:tr w:rsidR="00D8539B" w:rsidRPr="00D8539B" w:rsidTr="00605C23">
        <w:trPr>
          <w:trHeight w:val="227"/>
        </w:trPr>
        <w:tc>
          <w:tcPr>
            <w:tcW w:w="1792" w:type="dxa"/>
          </w:tcPr>
          <w:p w:rsidR="00D8539B" w:rsidRPr="00D8539B" w:rsidRDefault="00D8539B" w:rsidP="00D8539B">
            <w:pPr>
              <w:rPr>
                <w:rFonts w:ascii="Calibri" w:hAnsi="Calibri" w:cs="Arial"/>
                <w:sz w:val="20"/>
                <w:szCs w:val="20"/>
              </w:rPr>
            </w:pPr>
            <w:r w:rsidRPr="00D8539B">
              <w:rPr>
                <w:rFonts w:ascii="Calibri" w:hAnsi="Calibri" w:cs="Arial"/>
                <w:sz w:val="20"/>
                <w:szCs w:val="20"/>
              </w:rPr>
              <w:t>Surplus</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-50</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-216.86</w:t>
            </w:r>
          </w:p>
        </w:tc>
        <w:tc>
          <w:tcPr>
            <w:tcW w:w="1433"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166.86</w:t>
            </w:r>
          </w:p>
        </w:tc>
      </w:tr>
      <w:tr w:rsidR="00D8539B" w:rsidRPr="00D8539B" w:rsidTr="00605C23">
        <w:trPr>
          <w:trHeight w:val="227"/>
        </w:trPr>
        <w:tc>
          <w:tcPr>
            <w:tcW w:w="1792" w:type="dxa"/>
          </w:tcPr>
          <w:p w:rsidR="00D8539B" w:rsidRPr="00D8539B" w:rsidRDefault="00D8539B" w:rsidP="00D8539B">
            <w:pPr>
              <w:rPr>
                <w:rFonts w:ascii="Calibri" w:hAnsi="Calibri" w:cs="Arial"/>
                <w:sz w:val="20"/>
                <w:szCs w:val="20"/>
              </w:rPr>
            </w:pPr>
          </w:p>
        </w:tc>
        <w:tc>
          <w:tcPr>
            <w:tcW w:w="1433" w:type="dxa"/>
          </w:tcPr>
          <w:p w:rsidR="00D8539B" w:rsidRPr="00D8539B" w:rsidRDefault="00D8539B" w:rsidP="00D8539B">
            <w:pPr>
              <w:rPr>
                <w:rFonts w:ascii="Calibri" w:hAnsi="Calibri" w:cs="Arial"/>
                <w:sz w:val="20"/>
                <w:szCs w:val="20"/>
                <w:u w:val="single"/>
              </w:rPr>
            </w:pPr>
          </w:p>
        </w:tc>
        <w:tc>
          <w:tcPr>
            <w:tcW w:w="1433" w:type="dxa"/>
          </w:tcPr>
          <w:p w:rsidR="00D8539B" w:rsidRPr="00D8539B" w:rsidRDefault="00D8539B" w:rsidP="00D8539B">
            <w:pPr>
              <w:rPr>
                <w:rFonts w:ascii="Calibri" w:hAnsi="Calibri" w:cs="Arial"/>
                <w:sz w:val="20"/>
                <w:szCs w:val="20"/>
                <w:u w:val="single"/>
              </w:rPr>
            </w:pPr>
          </w:p>
        </w:tc>
        <w:tc>
          <w:tcPr>
            <w:tcW w:w="1433" w:type="dxa"/>
          </w:tcPr>
          <w:p w:rsidR="00D8539B" w:rsidRPr="00D8539B" w:rsidRDefault="00D8539B" w:rsidP="00D8539B">
            <w:pPr>
              <w:rPr>
                <w:rFonts w:ascii="Calibri" w:hAnsi="Calibri" w:cs="Arial"/>
                <w:sz w:val="20"/>
                <w:szCs w:val="20"/>
                <w:u w:val="single"/>
              </w:rPr>
            </w:pPr>
          </w:p>
        </w:tc>
      </w:tr>
    </w:tbl>
    <w:p w:rsidR="00D8539B" w:rsidRPr="00D8539B" w:rsidRDefault="00D8539B" w:rsidP="00D8539B">
      <w:pPr>
        <w:rPr>
          <w:rFonts w:ascii="Calibri" w:hAnsi="Calibri" w:cs="Arial"/>
          <w:sz w:val="20"/>
          <w:szCs w:val="20"/>
        </w:rPr>
      </w:pPr>
      <w:r w:rsidRPr="00D8539B">
        <w:rPr>
          <w:rFonts w:ascii="Calibri" w:hAnsi="Calibri" w:cs="Arial"/>
          <w:sz w:val="20"/>
          <w:szCs w:val="20"/>
        </w:rPr>
        <w:t>4.</w:t>
      </w:r>
      <w:r w:rsidRPr="00D8539B">
        <w:rPr>
          <w:rFonts w:ascii="Calibri" w:hAnsi="Calibri" w:cs="Arial"/>
          <w:sz w:val="20"/>
          <w:szCs w:val="20"/>
        </w:rPr>
        <w:tab/>
        <w:t xml:space="preserve">The increase in the </w:t>
      </w:r>
      <w:r w:rsidR="00196C54">
        <w:rPr>
          <w:rFonts w:ascii="Calibri" w:hAnsi="Calibri" w:cs="Arial"/>
          <w:sz w:val="20"/>
          <w:szCs w:val="20"/>
        </w:rPr>
        <w:t>deficit</w:t>
      </w:r>
      <w:r w:rsidRPr="00D8539B">
        <w:rPr>
          <w:rFonts w:ascii="Calibri" w:hAnsi="Calibri" w:cs="Arial"/>
          <w:sz w:val="20"/>
          <w:szCs w:val="20"/>
        </w:rPr>
        <w:t xml:space="preserve"> of £</w:t>
      </w:r>
      <w:r w:rsidR="00196C54">
        <w:rPr>
          <w:rFonts w:ascii="Calibri" w:hAnsi="Calibri" w:cs="Arial"/>
          <w:sz w:val="20"/>
          <w:szCs w:val="20"/>
        </w:rPr>
        <w:t>166.86</w:t>
      </w:r>
      <w:r w:rsidRPr="00D8539B">
        <w:rPr>
          <w:rFonts w:ascii="Calibri" w:hAnsi="Calibri" w:cs="Arial"/>
          <w:sz w:val="20"/>
          <w:szCs w:val="20"/>
        </w:rPr>
        <w:t xml:space="preserve"> is made up as follows:</w:t>
      </w:r>
    </w:p>
    <w:p w:rsidR="00D8539B" w:rsidRPr="00D8539B" w:rsidRDefault="00D8539B" w:rsidP="00D8539B">
      <w:pPr>
        <w:rPr>
          <w:rFonts w:ascii="Calibri" w:hAnsi="Calibri" w:cs="Arial"/>
          <w:sz w:val="20"/>
          <w:szCs w:val="20"/>
        </w:rPr>
      </w:pPr>
    </w:p>
    <w:tbl>
      <w:tblPr>
        <w:tblStyle w:val="TableGrid"/>
        <w:tblW w:w="0" w:type="auto"/>
        <w:tblInd w:w="709" w:type="dxa"/>
        <w:tblLook w:val="04A0" w:firstRow="1" w:lastRow="0" w:firstColumn="1" w:lastColumn="0" w:noHBand="0" w:noVBand="1"/>
      </w:tblPr>
      <w:tblGrid>
        <w:gridCol w:w="3510"/>
        <w:gridCol w:w="2268"/>
      </w:tblGrid>
      <w:tr w:rsidR="00D8539B" w:rsidRPr="00D8539B" w:rsidTr="00605C23">
        <w:trPr>
          <w:trHeight w:val="226"/>
        </w:trPr>
        <w:tc>
          <w:tcPr>
            <w:tcW w:w="3510" w:type="dxa"/>
          </w:tcPr>
          <w:p w:rsidR="00D8539B" w:rsidRPr="00D8539B" w:rsidRDefault="00D8539B" w:rsidP="00D8539B">
            <w:pPr>
              <w:rPr>
                <w:rFonts w:ascii="Calibri" w:hAnsi="Calibri" w:cs="Arial"/>
                <w:sz w:val="20"/>
                <w:szCs w:val="20"/>
              </w:rPr>
            </w:pPr>
          </w:p>
        </w:tc>
        <w:tc>
          <w:tcPr>
            <w:tcW w:w="2268"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Subscriptions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435.40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Levies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-30.18</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Interest</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-100</w:t>
            </w:r>
            <w:r w:rsidR="00196C54">
              <w:rPr>
                <w:rFonts w:ascii="Calibri" w:hAnsi="Calibri" w:cs="Arial"/>
                <w:sz w:val="20"/>
                <w:szCs w:val="20"/>
              </w:rPr>
              <w:t>.00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Officers Expenses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-83.11</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Committee Meetings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62.50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Schools Liaison</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100</w:t>
            </w:r>
            <w:r w:rsidR="00196C54">
              <w:rPr>
                <w:rFonts w:ascii="Calibri" w:hAnsi="Calibri" w:cs="Arial"/>
                <w:sz w:val="20"/>
                <w:szCs w:val="20"/>
              </w:rPr>
              <w:t>.00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Training Officials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500</w:t>
            </w:r>
            <w:r w:rsidR="00196C54">
              <w:rPr>
                <w:rFonts w:ascii="Calibri" w:hAnsi="Calibri" w:cs="Arial"/>
                <w:sz w:val="20"/>
                <w:szCs w:val="20"/>
              </w:rPr>
              <w:t>.00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Domestic Events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641.27</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International preparation/Training</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309.34</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International Programme</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-600.88</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Club Development Grants</w:t>
            </w:r>
          </w:p>
        </w:tc>
        <w:tc>
          <w:tcPr>
            <w:tcW w:w="2268" w:type="dxa"/>
          </w:tcPr>
          <w:p w:rsidR="00D8539B" w:rsidRPr="00D8539B" w:rsidRDefault="00D8539B" w:rsidP="00D8539B">
            <w:pPr>
              <w:rPr>
                <w:rFonts w:ascii="Calibri" w:hAnsi="Calibri" w:cs="Arial"/>
                <w:sz w:val="20"/>
                <w:szCs w:val="20"/>
              </w:rPr>
            </w:pPr>
            <w:r w:rsidRPr="00D8539B">
              <w:rPr>
                <w:rFonts w:ascii="Calibri" w:hAnsi="Calibri" w:cs="Arial"/>
                <w:sz w:val="20"/>
                <w:szCs w:val="20"/>
              </w:rPr>
              <w:t>-1501.20</w:t>
            </w:r>
          </w:p>
        </w:tc>
      </w:tr>
      <w:tr w:rsidR="00D8539B" w:rsidRPr="00D8539B" w:rsidTr="00605C23">
        <w:tc>
          <w:tcPr>
            <w:tcW w:w="3510" w:type="dxa"/>
          </w:tcPr>
          <w:p w:rsidR="00D8539B" w:rsidRPr="00D8539B" w:rsidRDefault="00D8539B" w:rsidP="00D8539B">
            <w:pPr>
              <w:rPr>
                <w:rFonts w:ascii="Calibri" w:hAnsi="Calibri" w:cs="Arial"/>
                <w:sz w:val="20"/>
                <w:szCs w:val="20"/>
              </w:rPr>
            </w:pPr>
            <w:r w:rsidRPr="00D8539B">
              <w:rPr>
                <w:rFonts w:ascii="Calibri" w:hAnsi="Calibri" w:cs="Arial"/>
                <w:sz w:val="20"/>
                <w:szCs w:val="20"/>
              </w:rPr>
              <w:t>Other</w:t>
            </w:r>
          </w:p>
        </w:tc>
        <w:tc>
          <w:tcPr>
            <w:tcW w:w="2268" w:type="dxa"/>
          </w:tcPr>
          <w:p w:rsidR="00D8539B" w:rsidRPr="00D8539B" w:rsidRDefault="00D8539B" w:rsidP="00D8539B">
            <w:pPr>
              <w:rPr>
                <w:rFonts w:ascii="Calibri" w:hAnsi="Calibri" w:cs="Arial"/>
                <w:sz w:val="20"/>
                <w:szCs w:val="20"/>
                <w:u w:val="single"/>
              </w:rPr>
            </w:pPr>
            <w:r w:rsidRPr="00D8539B">
              <w:rPr>
                <w:rFonts w:ascii="Calibri" w:hAnsi="Calibri" w:cs="Arial"/>
                <w:sz w:val="20"/>
                <w:szCs w:val="20"/>
                <w:u w:val="single"/>
              </w:rPr>
              <w:t>100</w:t>
            </w:r>
            <w:r w:rsidR="00196C54">
              <w:rPr>
                <w:rFonts w:ascii="Calibri" w:hAnsi="Calibri" w:cs="Arial"/>
                <w:sz w:val="20"/>
                <w:szCs w:val="20"/>
                <w:u w:val="single"/>
              </w:rPr>
              <w:t>.00</w:t>
            </w:r>
          </w:p>
        </w:tc>
      </w:tr>
      <w:tr w:rsidR="00D8539B" w:rsidRPr="00D8539B" w:rsidTr="00605C23">
        <w:tc>
          <w:tcPr>
            <w:tcW w:w="3510" w:type="dxa"/>
          </w:tcPr>
          <w:p w:rsidR="00D8539B" w:rsidRPr="00D8539B" w:rsidRDefault="00D8539B" w:rsidP="00D8539B">
            <w:pPr>
              <w:rPr>
                <w:rFonts w:ascii="Calibri" w:hAnsi="Calibri" w:cs="Arial"/>
                <w:b/>
                <w:sz w:val="20"/>
                <w:szCs w:val="20"/>
              </w:rPr>
            </w:pPr>
            <w:r w:rsidRPr="00D8539B">
              <w:rPr>
                <w:rFonts w:ascii="Calibri" w:hAnsi="Calibri" w:cs="Arial"/>
                <w:b/>
                <w:sz w:val="20"/>
                <w:szCs w:val="20"/>
              </w:rPr>
              <w:t>Increased Deficit</w:t>
            </w:r>
          </w:p>
        </w:tc>
        <w:tc>
          <w:tcPr>
            <w:tcW w:w="2268" w:type="dxa"/>
          </w:tcPr>
          <w:p w:rsidR="00D8539B" w:rsidRPr="00D8539B" w:rsidRDefault="00D8539B" w:rsidP="00D8539B">
            <w:pPr>
              <w:rPr>
                <w:rFonts w:ascii="Calibri" w:hAnsi="Calibri" w:cs="Arial"/>
                <w:b/>
                <w:sz w:val="20"/>
                <w:szCs w:val="20"/>
                <w:u w:val="single"/>
              </w:rPr>
            </w:pPr>
            <w:r w:rsidRPr="00D8539B">
              <w:rPr>
                <w:rFonts w:ascii="Calibri" w:hAnsi="Calibri" w:cs="Arial"/>
                <w:b/>
                <w:sz w:val="20"/>
                <w:szCs w:val="20"/>
                <w:u w:val="single"/>
              </w:rPr>
              <w:t>£-166.86</w:t>
            </w:r>
          </w:p>
        </w:tc>
      </w:tr>
    </w:tbl>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b/>
          <w:sz w:val="20"/>
          <w:szCs w:val="20"/>
        </w:rPr>
        <w:t>FINANCIAL STRATEGY</w:t>
      </w:r>
    </w:p>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sz w:val="20"/>
          <w:szCs w:val="20"/>
        </w:rPr>
        <w:t>5.</w:t>
      </w:r>
      <w:r w:rsidRPr="00D8539B">
        <w:rPr>
          <w:rFonts w:ascii="Calibri" w:hAnsi="Calibri" w:cs="Arial"/>
          <w:sz w:val="20"/>
          <w:szCs w:val="20"/>
        </w:rPr>
        <w:tab/>
      </w:r>
      <w:r w:rsidRPr="00D8539B">
        <w:rPr>
          <w:rFonts w:ascii="Calibri" w:hAnsi="Calibri" w:cs="Arial"/>
          <w:b/>
          <w:sz w:val="20"/>
          <w:szCs w:val="20"/>
        </w:rPr>
        <w:t>Reserve Fund</w:t>
      </w:r>
      <w:r w:rsidRPr="00D8539B">
        <w:rPr>
          <w:rFonts w:ascii="Calibri" w:hAnsi="Calibri" w:cs="Arial"/>
          <w:sz w:val="20"/>
          <w:szCs w:val="20"/>
        </w:rPr>
        <w:t>. The main reasons that organisations need reserves are:</w:t>
      </w:r>
    </w:p>
    <w:p w:rsidR="00D8539B" w:rsidRPr="00D8539B" w:rsidRDefault="00D8539B" w:rsidP="00196C54">
      <w:pPr>
        <w:numPr>
          <w:ilvl w:val="0"/>
          <w:numId w:val="2"/>
        </w:numPr>
        <w:tabs>
          <w:tab w:val="right" w:pos="851"/>
        </w:tabs>
        <w:ind w:hanging="513"/>
        <w:rPr>
          <w:rFonts w:ascii="Calibri" w:hAnsi="Calibri" w:cs="Arial"/>
          <w:sz w:val="20"/>
          <w:szCs w:val="20"/>
        </w:rPr>
      </w:pPr>
      <w:r w:rsidRPr="00D8539B">
        <w:rPr>
          <w:rFonts w:ascii="Calibri" w:hAnsi="Calibri" w:cs="Arial"/>
          <w:sz w:val="20"/>
          <w:szCs w:val="20"/>
        </w:rPr>
        <w:t>To fund expenditure pending the receipt of income (e.g. debtors, stocks, temporary loans, cash flow etc</w:t>
      </w:r>
      <w:r w:rsidR="00196C54">
        <w:rPr>
          <w:rFonts w:ascii="Calibri" w:hAnsi="Calibri" w:cs="Arial"/>
          <w:sz w:val="20"/>
          <w:szCs w:val="20"/>
        </w:rPr>
        <w:t>.</w:t>
      </w:r>
      <w:r w:rsidRPr="00D8539B">
        <w:rPr>
          <w:rFonts w:ascii="Calibri" w:hAnsi="Calibri" w:cs="Arial"/>
          <w:sz w:val="20"/>
          <w:szCs w:val="20"/>
        </w:rPr>
        <w:t>)</w:t>
      </w:r>
    </w:p>
    <w:p w:rsidR="00D8539B" w:rsidRPr="00D8539B" w:rsidRDefault="00D8539B" w:rsidP="00196C54">
      <w:pPr>
        <w:numPr>
          <w:ilvl w:val="0"/>
          <w:numId w:val="2"/>
        </w:numPr>
        <w:tabs>
          <w:tab w:val="right" w:pos="851"/>
        </w:tabs>
        <w:ind w:hanging="513"/>
        <w:rPr>
          <w:rFonts w:ascii="Calibri" w:hAnsi="Calibri" w:cs="Arial"/>
          <w:sz w:val="20"/>
          <w:szCs w:val="20"/>
        </w:rPr>
      </w:pPr>
      <w:r w:rsidRPr="00D8539B">
        <w:rPr>
          <w:rFonts w:ascii="Calibri" w:hAnsi="Calibri" w:cs="Arial"/>
          <w:sz w:val="20"/>
          <w:szCs w:val="20"/>
        </w:rPr>
        <w:t>To meet unavoidable unbudgeted expenditure and/or loss of budgeted income.</w:t>
      </w:r>
    </w:p>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sz w:val="20"/>
          <w:szCs w:val="20"/>
        </w:rPr>
        <w:t>6.</w:t>
      </w:r>
      <w:r w:rsidRPr="00D8539B">
        <w:rPr>
          <w:rFonts w:ascii="Calibri" w:hAnsi="Calibri" w:cs="Arial"/>
          <w:sz w:val="20"/>
          <w:szCs w:val="20"/>
        </w:rPr>
        <w:tab/>
        <w:t>In determining what might be an adequate and prudent level of reserves, WOA has used the yardstick common to a number of voluntary organisations: that the minimum level of reserves ought to be at least 25% of its annual turnover, plus a further 25% to provide the facility to make temporary loans to the organisers of major events in Wales pending the receipt of income, making a total of 50%. The balance in the Reserve fund at the year-end was 55% of budgeted expenditure for 2015/16. This was deemed acceptable.</w:t>
      </w:r>
    </w:p>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sz w:val="20"/>
          <w:szCs w:val="20"/>
        </w:rPr>
        <w:t>7.</w:t>
      </w:r>
      <w:r w:rsidRPr="00D8539B">
        <w:rPr>
          <w:rFonts w:ascii="Calibri" w:hAnsi="Calibri" w:cs="Arial"/>
          <w:sz w:val="20"/>
          <w:szCs w:val="20"/>
        </w:rPr>
        <w:tab/>
      </w:r>
      <w:r w:rsidRPr="00D8539B">
        <w:rPr>
          <w:rFonts w:ascii="Calibri" w:hAnsi="Calibri" w:cs="Arial"/>
          <w:b/>
          <w:sz w:val="20"/>
          <w:szCs w:val="20"/>
        </w:rPr>
        <w:t>Budgetary Control</w:t>
      </w:r>
      <w:r w:rsidRPr="00D8539B">
        <w:rPr>
          <w:rFonts w:ascii="Calibri" w:hAnsi="Calibri" w:cs="Arial"/>
          <w:sz w:val="20"/>
          <w:szCs w:val="20"/>
        </w:rPr>
        <w:t xml:space="preserve">. The other principle agreed was that the Association must be </w:t>
      </w:r>
      <w:r w:rsidR="00196C54" w:rsidRPr="00D8539B">
        <w:rPr>
          <w:rFonts w:ascii="Calibri" w:hAnsi="Calibri" w:cs="Arial"/>
          <w:sz w:val="20"/>
          <w:szCs w:val="20"/>
        </w:rPr>
        <w:t>self-sufficient</w:t>
      </w:r>
      <w:r w:rsidRPr="00D8539B">
        <w:rPr>
          <w:rFonts w:ascii="Calibri" w:hAnsi="Calibri" w:cs="Arial"/>
          <w:sz w:val="20"/>
          <w:szCs w:val="20"/>
        </w:rPr>
        <w:t xml:space="preserve"> if it is to continue to remain a viable organisation. In other words, it must contain its expenditure within its income each year, which it has not done in year 15/16. Budgets are controlled during the year with regular monitoring reports submitted to the committee. It is deemed that an overspend of £216.86 is within acceptable limits.</w:t>
      </w:r>
    </w:p>
    <w:p w:rsidR="00D8539B" w:rsidRPr="00D8539B" w:rsidRDefault="00D8539B" w:rsidP="00D8539B">
      <w:pPr>
        <w:rPr>
          <w:rFonts w:ascii="Calibri" w:hAnsi="Calibri" w:cs="Arial"/>
          <w:sz w:val="20"/>
          <w:szCs w:val="20"/>
        </w:rPr>
      </w:pPr>
    </w:p>
    <w:p w:rsidR="00D8539B" w:rsidRDefault="00D8539B" w:rsidP="00D8539B">
      <w:pPr>
        <w:rPr>
          <w:rFonts w:ascii="Calibri" w:hAnsi="Calibri" w:cs="Arial"/>
          <w:sz w:val="20"/>
          <w:szCs w:val="20"/>
        </w:rPr>
      </w:pPr>
      <w:r w:rsidRPr="00D8539B">
        <w:rPr>
          <w:rFonts w:ascii="Calibri" w:hAnsi="Calibri" w:cs="Arial"/>
          <w:sz w:val="20"/>
          <w:szCs w:val="20"/>
        </w:rPr>
        <w:t>8.</w:t>
      </w:r>
      <w:r w:rsidRPr="00D8539B">
        <w:rPr>
          <w:rFonts w:ascii="Calibri" w:hAnsi="Calibri" w:cs="Arial"/>
          <w:sz w:val="20"/>
          <w:szCs w:val="20"/>
        </w:rPr>
        <w:tab/>
      </w:r>
      <w:r w:rsidRPr="00D8539B">
        <w:rPr>
          <w:rFonts w:ascii="Calibri" w:hAnsi="Calibri" w:cs="Arial"/>
          <w:b/>
          <w:sz w:val="20"/>
          <w:szCs w:val="20"/>
        </w:rPr>
        <w:t>Development Fund</w:t>
      </w:r>
      <w:r w:rsidRPr="00D8539B">
        <w:rPr>
          <w:rFonts w:ascii="Calibri" w:hAnsi="Calibri" w:cs="Arial"/>
          <w:sz w:val="20"/>
          <w:szCs w:val="20"/>
        </w:rPr>
        <w:t>. The development fund was originally established with the bulk of the Association’s share of the CROESO 2008 surplus and has been used to provide grants to the Welsh clubs to enable them to develop orienteering within their areas. The income from CROESO 2012 and JK 2014 has increased the balance in the development fund to a healthy level so that grants to the clubs can be maintained over the coming years.</w:t>
      </w:r>
    </w:p>
    <w:p w:rsidR="00F30252" w:rsidRPr="00F30252" w:rsidRDefault="00F30252" w:rsidP="00D8539B">
      <w:pPr>
        <w:rPr>
          <w:rFonts w:ascii="Calibri" w:hAnsi="Calibri" w:cs="Arial"/>
          <w:b/>
          <w:sz w:val="20"/>
          <w:szCs w:val="20"/>
        </w:rPr>
      </w:pPr>
    </w:p>
    <w:p w:rsidR="00F30252" w:rsidRPr="00D8539B" w:rsidRDefault="00F30252" w:rsidP="00D8539B">
      <w:pPr>
        <w:rPr>
          <w:rFonts w:ascii="Calibri" w:hAnsi="Calibri" w:cs="Arial"/>
          <w:sz w:val="20"/>
          <w:szCs w:val="20"/>
        </w:rPr>
      </w:pPr>
      <w:r w:rsidRPr="00F30252">
        <w:rPr>
          <w:rFonts w:ascii="Calibri" w:hAnsi="Calibri" w:cs="Arial"/>
          <w:b/>
          <w:sz w:val="20"/>
          <w:szCs w:val="20"/>
        </w:rPr>
        <w:t>9.</w:t>
      </w:r>
      <w:r w:rsidRPr="00F30252">
        <w:rPr>
          <w:rFonts w:ascii="Calibri" w:hAnsi="Calibri" w:cs="Arial"/>
          <w:b/>
          <w:sz w:val="20"/>
          <w:szCs w:val="20"/>
        </w:rPr>
        <w:tab/>
        <w:t>Development Grants.</w:t>
      </w:r>
      <w:r w:rsidRPr="00F30252">
        <w:rPr>
          <w:rFonts w:ascii="Calibri" w:hAnsi="Calibri" w:cs="Arial"/>
          <w:sz w:val="20"/>
          <w:szCs w:val="20"/>
        </w:rPr>
        <w:t xml:space="preserve"> Development grants totalling £5501.20 were made this year to MWOC, SWOC and SBOC clubs for a range of initiatives including publicity, mapping, coaching and new equipment to support holding events in primary schools and a new park event series in South Wales. The development grant also supported the volunteer weekend.</w:t>
      </w:r>
    </w:p>
    <w:p w:rsidR="00D8539B" w:rsidRPr="00D8539B" w:rsidRDefault="00D8539B" w:rsidP="00D8539B">
      <w:pPr>
        <w:rPr>
          <w:rFonts w:ascii="Calibri" w:hAnsi="Calibri" w:cs="Arial"/>
          <w:sz w:val="20"/>
          <w:szCs w:val="20"/>
        </w:rPr>
      </w:pPr>
    </w:p>
    <w:p w:rsidR="00D8539B" w:rsidRPr="00D8539B" w:rsidRDefault="00D8539B" w:rsidP="00D8539B">
      <w:pPr>
        <w:rPr>
          <w:rFonts w:ascii="Calibri" w:hAnsi="Calibri" w:cs="Arial"/>
          <w:sz w:val="20"/>
          <w:szCs w:val="20"/>
        </w:rPr>
      </w:pPr>
      <w:r w:rsidRPr="00D8539B">
        <w:rPr>
          <w:rFonts w:ascii="Calibri" w:hAnsi="Calibri" w:cs="Arial"/>
          <w:b/>
          <w:sz w:val="20"/>
          <w:szCs w:val="20"/>
        </w:rPr>
        <w:t>CONCLUSION</w:t>
      </w:r>
    </w:p>
    <w:p w:rsidR="00D8539B" w:rsidRPr="00D8539B" w:rsidRDefault="00D8539B" w:rsidP="00D8539B">
      <w:pPr>
        <w:rPr>
          <w:rFonts w:ascii="Calibri" w:hAnsi="Calibri" w:cs="Arial"/>
          <w:sz w:val="20"/>
          <w:szCs w:val="20"/>
        </w:rPr>
      </w:pPr>
    </w:p>
    <w:p w:rsidR="00D8539B" w:rsidRPr="00D8539B" w:rsidRDefault="00F30252" w:rsidP="00D8539B">
      <w:pPr>
        <w:rPr>
          <w:rFonts w:ascii="Calibri" w:hAnsi="Calibri" w:cs="Arial"/>
          <w:sz w:val="20"/>
          <w:szCs w:val="20"/>
        </w:rPr>
      </w:pPr>
      <w:r>
        <w:rPr>
          <w:rFonts w:ascii="Calibri" w:hAnsi="Calibri" w:cs="Arial"/>
          <w:sz w:val="20"/>
          <w:szCs w:val="20"/>
        </w:rPr>
        <w:t>10</w:t>
      </w:r>
      <w:r w:rsidR="00D8539B" w:rsidRPr="00D8539B">
        <w:rPr>
          <w:rFonts w:ascii="Calibri" w:hAnsi="Calibri" w:cs="Arial"/>
          <w:sz w:val="20"/>
          <w:szCs w:val="20"/>
        </w:rPr>
        <w:t>.</w:t>
      </w:r>
      <w:r w:rsidR="00D8539B" w:rsidRPr="00D8539B">
        <w:rPr>
          <w:rFonts w:ascii="Calibri" w:hAnsi="Calibri" w:cs="Arial"/>
          <w:sz w:val="20"/>
          <w:szCs w:val="20"/>
        </w:rPr>
        <w:tab/>
        <w:t>Whilst the current financial situation is good, to maintain the position, the Association is reliant on SCW grants and income from CROESO and other major events; it cannot support itself on income from membership subscriptions and levies alone whilst maintaining its current support to the international programme and club development.</w:t>
      </w:r>
    </w:p>
    <w:p w:rsidR="00912E90" w:rsidRPr="00912E90" w:rsidRDefault="00912E90" w:rsidP="00912E90">
      <w:pPr>
        <w:rPr>
          <w:rFonts w:ascii="Calibri" w:hAnsi="Calibri" w:cs="Arial"/>
          <w:sz w:val="20"/>
          <w:szCs w:val="20"/>
        </w:rPr>
      </w:pPr>
    </w:p>
    <w:p w:rsidR="00912E90" w:rsidRPr="009565A5" w:rsidRDefault="00912E90" w:rsidP="00912E90">
      <w:pPr>
        <w:rPr>
          <w:rFonts w:ascii="Calibri" w:hAnsi="Calibri" w:cs="Arial"/>
          <w:b/>
          <w:sz w:val="20"/>
          <w:szCs w:val="20"/>
        </w:rPr>
      </w:pPr>
      <w:r w:rsidRPr="009565A5">
        <w:rPr>
          <w:rFonts w:ascii="Calibri" w:hAnsi="Calibri" w:cs="Arial"/>
          <w:b/>
          <w:sz w:val="20"/>
          <w:szCs w:val="20"/>
        </w:rPr>
        <w:t>Amy Peltor</w:t>
      </w:r>
      <w:r w:rsidR="009565A5" w:rsidRPr="009565A5">
        <w:rPr>
          <w:rFonts w:ascii="Calibri" w:hAnsi="Calibri" w:cs="Arial"/>
          <w:b/>
          <w:sz w:val="20"/>
          <w:szCs w:val="20"/>
        </w:rPr>
        <w:t xml:space="preserve"> BAOC</w:t>
      </w:r>
    </w:p>
    <w:p w:rsidR="00912E90" w:rsidRPr="00912E90" w:rsidRDefault="00912E90" w:rsidP="00912E90">
      <w:pPr>
        <w:rPr>
          <w:rFonts w:ascii="Calibri" w:hAnsi="Calibri" w:cs="Arial"/>
          <w:sz w:val="20"/>
          <w:szCs w:val="20"/>
        </w:rPr>
      </w:pPr>
    </w:p>
    <w:p w:rsidR="00912E90" w:rsidRPr="00912E90" w:rsidRDefault="00912E90" w:rsidP="00912E90">
      <w:pPr>
        <w:rPr>
          <w:rFonts w:ascii="Calibri" w:hAnsi="Calibri" w:cs="Arial"/>
          <w:sz w:val="20"/>
          <w:szCs w:val="20"/>
        </w:rPr>
      </w:pPr>
      <w:r w:rsidRPr="00912E90">
        <w:rPr>
          <w:rFonts w:ascii="Calibri" w:hAnsi="Calibri" w:cs="Arial"/>
          <w:sz w:val="20"/>
          <w:szCs w:val="20"/>
        </w:rPr>
        <w:t>Annexes:</w:t>
      </w:r>
    </w:p>
    <w:p w:rsidR="00912E90" w:rsidRPr="00912E90" w:rsidRDefault="00912E90" w:rsidP="00912E90">
      <w:pPr>
        <w:rPr>
          <w:rFonts w:ascii="Calibri" w:hAnsi="Calibri" w:cs="Arial"/>
          <w:sz w:val="20"/>
          <w:szCs w:val="20"/>
        </w:rPr>
      </w:pPr>
    </w:p>
    <w:p w:rsidR="00196C54" w:rsidRPr="00196C54" w:rsidRDefault="00196C54" w:rsidP="00196C54">
      <w:pPr>
        <w:rPr>
          <w:rFonts w:asciiTheme="minorHAnsi" w:hAnsiTheme="minorHAnsi" w:cs="Arial"/>
          <w:sz w:val="20"/>
          <w:szCs w:val="20"/>
        </w:rPr>
      </w:pPr>
      <w:r w:rsidRPr="00196C54">
        <w:rPr>
          <w:rFonts w:asciiTheme="minorHAnsi" w:hAnsiTheme="minorHAnsi" w:cs="Arial"/>
          <w:sz w:val="20"/>
          <w:szCs w:val="20"/>
        </w:rPr>
        <w:t>A.</w:t>
      </w:r>
      <w:r w:rsidRPr="00196C54">
        <w:rPr>
          <w:rFonts w:asciiTheme="minorHAnsi" w:hAnsiTheme="minorHAnsi" w:cs="Arial"/>
          <w:sz w:val="20"/>
          <w:szCs w:val="20"/>
        </w:rPr>
        <w:tab/>
        <w:t>WOA Annual Accounts 1 Apr 15 – 31 Mar 16.</w:t>
      </w:r>
    </w:p>
    <w:p w:rsidR="00196C54" w:rsidRPr="00196C54" w:rsidRDefault="00196C54" w:rsidP="00196C54">
      <w:pPr>
        <w:rPr>
          <w:rFonts w:asciiTheme="minorHAnsi" w:hAnsiTheme="minorHAnsi" w:cs="Arial"/>
          <w:sz w:val="20"/>
          <w:szCs w:val="20"/>
        </w:rPr>
      </w:pPr>
      <w:r w:rsidRPr="00196C54">
        <w:rPr>
          <w:rFonts w:asciiTheme="minorHAnsi" w:hAnsiTheme="minorHAnsi" w:cs="Arial"/>
          <w:sz w:val="20"/>
          <w:szCs w:val="20"/>
        </w:rPr>
        <w:t>B.</w:t>
      </w:r>
      <w:r w:rsidRPr="00196C54">
        <w:rPr>
          <w:rFonts w:asciiTheme="minorHAnsi" w:hAnsiTheme="minorHAnsi" w:cs="Arial"/>
          <w:sz w:val="20"/>
          <w:szCs w:val="20"/>
        </w:rPr>
        <w:tab/>
        <w:t>WOA Actual &amp; Budget 1 Apr 15 – 31 Mar 16.</w:t>
      </w:r>
    </w:p>
    <w:p w:rsidR="00912E90" w:rsidRDefault="00912E90">
      <w:pPr>
        <w:spacing w:after="200" w:line="276" w:lineRule="auto"/>
        <w:rPr>
          <w:rFonts w:ascii="Calibri" w:hAnsi="Calibri" w:cs="Arial"/>
          <w:sz w:val="20"/>
          <w:szCs w:val="20"/>
        </w:rPr>
      </w:pPr>
      <w:r>
        <w:rPr>
          <w:rFonts w:ascii="Calibri" w:hAnsi="Calibri" w:cs="Arial"/>
          <w:sz w:val="20"/>
          <w:szCs w:val="20"/>
        </w:rPr>
        <w:br w:type="page"/>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lastRenderedPageBreak/>
        <w:t>Annex A to</w:t>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t xml:space="preserve">Treasurer Report </w:t>
      </w:r>
      <w:r w:rsidR="00196C54">
        <w:rPr>
          <w:rFonts w:ascii="Calibri" w:hAnsi="Calibri" w:cs="Arial"/>
          <w:sz w:val="20"/>
          <w:szCs w:val="20"/>
        </w:rPr>
        <w:t>WOA AGM 2016</w:t>
      </w:r>
    </w:p>
    <w:p w:rsidR="00912E90" w:rsidRPr="00912E90" w:rsidRDefault="00912E90" w:rsidP="00912E90">
      <w:pPr>
        <w:ind w:left="5760"/>
        <w:rPr>
          <w:rFonts w:ascii="Calibri" w:hAnsi="Calibri" w:cs="Arial"/>
          <w:sz w:val="20"/>
          <w:szCs w:val="20"/>
        </w:rPr>
      </w:pPr>
      <w:r w:rsidRPr="00912E90">
        <w:rPr>
          <w:rFonts w:ascii="Calibri" w:hAnsi="Calibri" w:cs="Arial"/>
          <w:sz w:val="20"/>
          <w:szCs w:val="20"/>
        </w:rPr>
        <w:t xml:space="preserve">Dated </w:t>
      </w:r>
      <w:r w:rsidR="00196C54">
        <w:rPr>
          <w:rFonts w:ascii="Calibri" w:hAnsi="Calibri" w:cs="Arial"/>
          <w:sz w:val="20"/>
          <w:szCs w:val="20"/>
        </w:rPr>
        <w:t>10 Apr</w:t>
      </w:r>
      <w:r w:rsidRPr="00912E90">
        <w:rPr>
          <w:rFonts w:ascii="Calibri" w:hAnsi="Calibri" w:cs="Arial"/>
          <w:sz w:val="20"/>
          <w:szCs w:val="20"/>
        </w:rPr>
        <w:t xml:space="preserve"> 1</w:t>
      </w:r>
      <w:r w:rsidR="00196C54">
        <w:rPr>
          <w:rFonts w:ascii="Calibri" w:hAnsi="Calibri" w:cs="Arial"/>
          <w:sz w:val="20"/>
          <w:szCs w:val="20"/>
        </w:rPr>
        <w:t>6</w:t>
      </w:r>
    </w:p>
    <w:tbl>
      <w:tblPr>
        <w:tblW w:w="8094" w:type="dxa"/>
        <w:tblLook w:val="04A0" w:firstRow="1" w:lastRow="0" w:firstColumn="1" w:lastColumn="0" w:noHBand="0" w:noVBand="1"/>
      </w:tblPr>
      <w:tblGrid>
        <w:gridCol w:w="3703"/>
        <w:gridCol w:w="979"/>
        <w:gridCol w:w="1226"/>
        <w:gridCol w:w="960"/>
        <w:gridCol w:w="1226"/>
      </w:tblGrid>
      <w:tr w:rsidR="00196C54" w:rsidRPr="00196C54" w:rsidTr="00196C54">
        <w:trPr>
          <w:trHeight w:val="225"/>
        </w:trPr>
        <w:tc>
          <w:tcPr>
            <w:tcW w:w="3703"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WELSH ORIENTEERING ASSOCIATION</w:t>
            </w:r>
          </w:p>
        </w:tc>
        <w:tc>
          <w:tcPr>
            <w:tcW w:w="979"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INCOME AND EXPENDITURE ACCOUNT</w:t>
            </w:r>
          </w:p>
        </w:tc>
        <w:tc>
          <w:tcPr>
            <w:tcW w:w="979"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22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To 31 Mar 15</w:t>
            </w:r>
          </w:p>
        </w:tc>
        <w:tc>
          <w:tcPr>
            <w:tcW w:w="21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To 31 Mar 16</w:t>
            </w:r>
          </w:p>
        </w:tc>
      </w:tr>
      <w:tr w:rsidR="00196C54" w:rsidRPr="00196C54" w:rsidTr="00196C54">
        <w:trPr>
          <w:trHeight w:val="225"/>
        </w:trPr>
        <w:tc>
          <w:tcPr>
            <w:tcW w:w="3703"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Income</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Expenditure</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Income</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Expenditure</w:t>
            </w:r>
          </w:p>
        </w:tc>
      </w:tr>
      <w:tr w:rsidR="00196C54" w:rsidRPr="00196C54" w:rsidTr="00196C54">
        <w:trPr>
          <w:trHeight w:val="225"/>
        </w:trPr>
        <w:tc>
          <w:tcPr>
            <w:tcW w:w="3703"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center"/>
              <w:rPr>
                <w:rFonts w:ascii="Calibri" w:hAnsi="Calibri"/>
                <w:color w:val="000000"/>
                <w:sz w:val="20"/>
                <w:szCs w:val="20"/>
                <w:lang w:eastAsia="en-GB"/>
              </w:rPr>
            </w:pPr>
            <w:r w:rsidRPr="00196C54">
              <w:rPr>
                <w:rFonts w:ascii="Calibri" w:hAnsi="Calibri"/>
                <w:color w:val="000000"/>
                <w:sz w:val="20"/>
                <w:szCs w:val="20"/>
                <w:lang w:eastAsia="en-GB"/>
              </w:rPr>
              <w:t>£</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center"/>
              <w:rPr>
                <w:rFonts w:ascii="Calibri" w:hAnsi="Calibri"/>
                <w:color w:val="000000"/>
                <w:sz w:val="20"/>
                <w:szCs w:val="20"/>
                <w:lang w:eastAsia="en-GB"/>
              </w:rPr>
            </w:pPr>
            <w:r w:rsidRPr="00196C54">
              <w:rPr>
                <w:rFonts w:ascii="Calibri" w:hAnsi="Calibri"/>
                <w:color w:val="000000"/>
                <w:sz w:val="20"/>
                <w:szCs w:val="20"/>
                <w:lang w:eastAsia="en-GB"/>
              </w:rPr>
              <w:t>£</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center"/>
              <w:rPr>
                <w:rFonts w:ascii="Calibri" w:hAnsi="Calibri"/>
                <w:color w:val="000000"/>
                <w:sz w:val="20"/>
                <w:szCs w:val="20"/>
                <w:lang w:eastAsia="en-GB"/>
              </w:rPr>
            </w:pPr>
            <w:r w:rsidRPr="00196C54">
              <w:rPr>
                <w:rFonts w:ascii="Calibri" w:hAnsi="Calibri"/>
                <w:color w:val="000000"/>
                <w:sz w:val="20"/>
                <w:szCs w:val="20"/>
                <w:lang w:eastAsia="en-GB"/>
              </w:rPr>
              <w:t>£</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center"/>
              <w:rPr>
                <w:rFonts w:ascii="Calibri" w:hAnsi="Calibri"/>
                <w:color w:val="000000"/>
                <w:sz w:val="20"/>
                <w:szCs w:val="20"/>
                <w:lang w:eastAsia="en-GB"/>
              </w:rPr>
            </w:pPr>
            <w:r w:rsidRPr="00196C54">
              <w:rPr>
                <w:rFonts w:ascii="Calibri" w:hAnsi="Calibri"/>
                <w:color w:val="000000"/>
                <w:sz w:val="20"/>
                <w:szCs w:val="20"/>
                <w:lang w:eastAsia="en-GB"/>
              </w:rPr>
              <w:t>£</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Core Activities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Administration</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-138.46</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-270.61</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Membership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3054.73</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2705.22</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Training of Coaches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Training of Officials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-463.9</w:t>
            </w:r>
            <w:r>
              <w:rPr>
                <w:rFonts w:ascii="Calibri" w:hAnsi="Calibri"/>
                <w:color w:val="000000"/>
                <w:sz w:val="20"/>
                <w:szCs w:val="20"/>
                <w:lang w:eastAsia="en-GB"/>
              </w:rPr>
              <w:t>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Domestic Events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-925.53</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-358.73</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Schools liaison/projects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3054.73</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-1527.89</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2705.22</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-629.34</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Special Projects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Development Grants (Write off 2014)</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2500</w:t>
            </w:r>
            <w:r>
              <w:rPr>
                <w:rFonts w:ascii="Calibri" w:hAnsi="Calibri"/>
                <w:color w:val="000000"/>
                <w:sz w:val="20"/>
                <w:szCs w:val="20"/>
                <w:lang w:eastAsia="en-GB"/>
              </w:rPr>
              <w:t>.00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-5501.2</w:t>
            </w:r>
            <w:r>
              <w:rPr>
                <w:rFonts w:ascii="Calibri" w:hAnsi="Calibri"/>
                <w:color w:val="000000"/>
                <w:sz w:val="20"/>
                <w:szCs w:val="20"/>
                <w:lang w:eastAsia="en-GB"/>
              </w:rPr>
              <w:t>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JK 2014 levies</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5415.91</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5415.91</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2500</w:t>
            </w:r>
            <w:r>
              <w:rPr>
                <w:rFonts w:ascii="Calibri" w:hAnsi="Calibri"/>
                <w:b/>
                <w:bCs/>
                <w:color w:val="000000"/>
                <w:sz w:val="20"/>
                <w:szCs w:val="20"/>
                <w:lang w:eastAsia="en-GB"/>
              </w:rPr>
              <w:t>.00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b/>
                <w:bCs/>
                <w:color w:val="000000"/>
                <w:sz w:val="20"/>
                <w:szCs w:val="20"/>
                <w:lang w:eastAsia="en-GB"/>
              </w:rPr>
            </w:pPr>
            <w:r w:rsidRPr="00196C54">
              <w:rPr>
                <w:rFonts w:ascii="Calibri" w:hAnsi="Calibri"/>
                <w:b/>
                <w:bCs/>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-5501.2</w:t>
            </w:r>
            <w:r>
              <w:rPr>
                <w:rFonts w:ascii="Calibri" w:hAnsi="Calibri"/>
                <w:b/>
                <w:bCs/>
                <w:color w:val="000000"/>
                <w:sz w:val="20"/>
                <w:szCs w:val="20"/>
                <w:lang w:eastAsia="en-GB"/>
              </w:rPr>
              <w:t>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Performance &amp; Excellence</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International Preparation Training</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0.00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-690.66</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International Competition</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-3931.00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-4100.88</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-3931.00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-4791.54</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Totals Before Development Fund Transfers</w:t>
            </w:r>
          </w:p>
        </w:tc>
        <w:tc>
          <w:tcPr>
            <w:tcW w:w="979"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8470.64</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-2958.89</w:t>
            </w:r>
          </w:p>
        </w:tc>
        <w:tc>
          <w:tcPr>
            <w:tcW w:w="960"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2705.22</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-10922.08</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Transfers to(-)/from Development Fund</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5000</w:t>
            </w:r>
            <w:r>
              <w:rPr>
                <w:rFonts w:ascii="Calibri" w:hAnsi="Calibri"/>
                <w:color w:val="000000"/>
                <w:sz w:val="20"/>
                <w:szCs w:val="20"/>
                <w:lang w:eastAsia="en-GB"/>
              </w:rPr>
              <w:t>.00</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5000</w:t>
            </w:r>
            <w:r>
              <w:rPr>
                <w:rFonts w:ascii="Calibri" w:hAnsi="Calibri"/>
                <w:color w:val="000000"/>
                <w:sz w:val="20"/>
                <w:szCs w:val="20"/>
                <w:lang w:eastAsia="en-GB"/>
              </w:rPr>
              <w:t>.00</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Totals After Development Fund Transfers</w:t>
            </w:r>
          </w:p>
        </w:tc>
        <w:tc>
          <w:tcPr>
            <w:tcW w:w="979"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13470.64</w:t>
            </w:r>
          </w:p>
        </w:tc>
        <w:tc>
          <w:tcPr>
            <w:tcW w:w="1226"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-2958.89</w:t>
            </w:r>
          </w:p>
        </w:tc>
        <w:tc>
          <w:tcPr>
            <w:tcW w:w="960"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7705.22</w:t>
            </w:r>
          </w:p>
        </w:tc>
        <w:tc>
          <w:tcPr>
            <w:tcW w:w="1226"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-10922.08</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DC6BCA" w:rsidP="00196C54">
            <w:pPr>
              <w:rPr>
                <w:rFonts w:ascii="Calibri" w:hAnsi="Calibri"/>
                <w:b/>
                <w:bCs/>
                <w:sz w:val="20"/>
                <w:szCs w:val="20"/>
                <w:lang w:eastAsia="en-GB"/>
              </w:rPr>
            </w:pPr>
            <w:r>
              <w:rPr>
                <w:rFonts w:ascii="Calibri" w:hAnsi="Calibri"/>
                <w:b/>
                <w:bCs/>
                <w:sz w:val="20"/>
                <w:szCs w:val="20"/>
                <w:lang w:eastAsia="en-GB"/>
              </w:rPr>
              <w:t>Deficit(-)/Surplus Before S</w:t>
            </w:r>
            <w:r w:rsidR="00196C54" w:rsidRPr="00196C54">
              <w:rPr>
                <w:rFonts w:ascii="Calibri" w:hAnsi="Calibri"/>
                <w:b/>
                <w:bCs/>
                <w:sz w:val="20"/>
                <w:szCs w:val="20"/>
                <w:lang w:eastAsia="en-GB"/>
              </w:rPr>
              <w:t>W Grant</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10511.75</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-3216.86</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DC6BCA" w:rsidP="00196C54">
            <w:pPr>
              <w:rPr>
                <w:rFonts w:ascii="Calibri" w:hAnsi="Calibri"/>
                <w:sz w:val="20"/>
                <w:szCs w:val="20"/>
                <w:lang w:eastAsia="en-GB"/>
              </w:rPr>
            </w:pPr>
            <w:r>
              <w:rPr>
                <w:rFonts w:ascii="Calibri" w:hAnsi="Calibri"/>
                <w:sz w:val="20"/>
                <w:szCs w:val="20"/>
                <w:lang w:eastAsia="en-GB"/>
              </w:rPr>
              <w:t xml:space="preserve">  Sport</w:t>
            </w:r>
            <w:r w:rsidR="00196C54" w:rsidRPr="00196C54">
              <w:rPr>
                <w:rFonts w:ascii="Calibri" w:hAnsi="Calibri"/>
                <w:sz w:val="20"/>
                <w:szCs w:val="20"/>
                <w:lang w:eastAsia="en-GB"/>
              </w:rPr>
              <w:t>W</w:t>
            </w:r>
            <w:r>
              <w:rPr>
                <w:rFonts w:ascii="Calibri" w:hAnsi="Calibri"/>
                <w:sz w:val="20"/>
                <w:szCs w:val="20"/>
                <w:lang w:eastAsia="en-GB"/>
              </w:rPr>
              <w:t>ales</w:t>
            </w:r>
            <w:r w:rsidR="00196C54" w:rsidRPr="00196C54">
              <w:rPr>
                <w:rFonts w:ascii="Calibri" w:hAnsi="Calibri"/>
                <w:sz w:val="20"/>
                <w:szCs w:val="20"/>
                <w:lang w:eastAsia="en-GB"/>
              </w:rPr>
              <w:t xml:space="preserve"> Grant</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3750.00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3000.00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DC6BCA" w:rsidP="00196C54">
            <w:pPr>
              <w:rPr>
                <w:rFonts w:ascii="Calibri" w:hAnsi="Calibri"/>
                <w:b/>
                <w:bCs/>
                <w:sz w:val="20"/>
                <w:szCs w:val="20"/>
                <w:lang w:eastAsia="en-GB"/>
              </w:rPr>
            </w:pPr>
            <w:r>
              <w:rPr>
                <w:rFonts w:ascii="Calibri" w:hAnsi="Calibri"/>
                <w:b/>
                <w:bCs/>
                <w:sz w:val="20"/>
                <w:szCs w:val="20"/>
                <w:lang w:eastAsia="en-GB"/>
              </w:rPr>
              <w:t>Surplus/Deficit(-) After S</w:t>
            </w:r>
            <w:r w:rsidR="00196C54" w:rsidRPr="00196C54">
              <w:rPr>
                <w:rFonts w:ascii="Calibri" w:hAnsi="Calibri"/>
                <w:b/>
                <w:bCs/>
                <w:sz w:val="20"/>
                <w:szCs w:val="20"/>
                <w:lang w:eastAsia="en-GB"/>
              </w:rPr>
              <w:t>W Grant</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14261.75</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-216.86</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Reserve Fund Balance @ 1 Apr 15</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7074.35</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6000</w:t>
            </w:r>
            <w:r>
              <w:rPr>
                <w:rFonts w:ascii="Calibri" w:hAnsi="Calibri"/>
                <w:color w:val="000000"/>
                <w:sz w:val="20"/>
                <w:szCs w:val="20"/>
                <w:lang w:eastAsia="en-GB"/>
              </w:rPr>
              <w:t>.00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End of year adjustment - transfer to dev fund</w:t>
            </w:r>
          </w:p>
        </w:tc>
        <w:tc>
          <w:tcPr>
            <w:tcW w:w="979"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-15336.1</w:t>
            </w:r>
            <w:r>
              <w:rPr>
                <w:rFonts w:ascii="Calibri" w:hAnsi="Calibri"/>
                <w:color w:val="000000"/>
                <w:sz w:val="20"/>
                <w:szCs w:val="20"/>
                <w:lang w:eastAsia="en-GB"/>
              </w:rPr>
              <w:t>0</w:t>
            </w:r>
          </w:p>
        </w:tc>
        <w:tc>
          <w:tcPr>
            <w:tcW w:w="960"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Reserve Balance @ 31 Mar 16</w:t>
            </w:r>
          </w:p>
        </w:tc>
        <w:tc>
          <w:tcPr>
            <w:tcW w:w="979" w:type="dxa"/>
            <w:tcBorders>
              <w:top w:val="nil"/>
              <w:left w:val="nil"/>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6000.00</w:t>
            </w:r>
          </w:p>
        </w:tc>
        <w:tc>
          <w:tcPr>
            <w:tcW w:w="960" w:type="dxa"/>
            <w:tcBorders>
              <w:top w:val="nil"/>
              <w:left w:val="nil"/>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5783.14</w:t>
            </w:r>
          </w:p>
        </w:tc>
      </w:tr>
      <w:tr w:rsidR="00196C54" w:rsidRPr="00196C54" w:rsidTr="00196C54">
        <w:trPr>
          <w:trHeight w:val="225"/>
        </w:trPr>
        <w:tc>
          <w:tcPr>
            <w:tcW w:w="3703"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sz w:val="20"/>
                <w:szCs w:val="20"/>
                <w:lang w:eastAsia="en-GB"/>
              </w:rPr>
            </w:pPr>
          </w:p>
        </w:tc>
        <w:tc>
          <w:tcPr>
            <w:tcW w:w="1226" w:type="dxa"/>
            <w:tcBorders>
              <w:top w:val="nil"/>
              <w:left w:val="nil"/>
              <w:bottom w:val="nil"/>
              <w:right w:val="nil"/>
            </w:tcBorders>
            <w:shd w:val="clear" w:color="auto" w:fill="auto"/>
            <w:noWrap/>
            <w:vAlign w:val="bottom"/>
            <w:hideMark/>
          </w:tcPr>
          <w:p w:rsidR="00196C54" w:rsidRPr="00196C54" w:rsidRDefault="00196C54" w:rsidP="00196C54">
            <w:pPr>
              <w:rPr>
                <w:sz w:val="20"/>
                <w:szCs w:val="20"/>
                <w:lang w:eastAsia="en-GB"/>
              </w:rPr>
            </w:pP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sz w:val="20"/>
                <w:szCs w:val="20"/>
                <w:lang w:eastAsia="en-GB"/>
              </w:rPr>
            </w:pPr>
          </w:p>
        </w:tc>
        <w:tc>
          <w:tcPr>
            <w:tcW w:w="1226" w:type="dxa"/>
            <w:tcBorders>
              <w:top w:val="nil"/>
              <w:left w:val="nil"/>
              <w:bottom w:val="nil"/>
              <w:right w:val="nil"/>
            </w:tcBorders>
            <w:shd w:val="clear" w:color="auto" w:fill="auto"/>
            <w:noWrap/>
            <w:vAlign w:val="bottom"/>
            <w:hideMark/>
          </w:tcPr>
          <w:p w:rsidR="00196C54" w:rsidRPr="00196C54" w:rsidRDefault="00196C54" w:rsidP="00196C54">
            <w:pPr>
              <w:rPr>
                <w:sz w:val="20"/>
                <w:szCs w:val="20"/>
                <w:lang w:eastAsia="en-GB"/>
              </w:rPr>
            </w:pPr>
          </w:p>
        </w:tc>
      </w:tr>
      <w:tr w:rsidR="00196C54" w:rsidRPr="00196C54" w:rsidTr="00196C54">
        <w:trPr>
          <w:trHeight w:val="225"/>
        </w:trPr>
        <w:tc>
          <w:tcPr>
            <w:tcW w:w="5908" w:type="dxa"/>
            <w:gridSpan w:val="3"/>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xml:space="preserve">                                                WELSH ORIENTEERING ASSOCIATION</w:t>
            </w:r>
          </w:p>
        </w:tc>
        <w:tc>
          <w:tcPr>
            <w:tcW w:w="960"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4682" w:type="dxa"/>
            <w:gridSpan w:val="2"/>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xml:space="preserve">                                                                   BALANCE SHEET</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nil"/>
              <w:bottom w:val="nil"/>
              <w:right w:val="nil"/>
            </w:tcBorders>
            <w:shd w:val="clear" w:color="000000" w:fill="BFBFBF"/>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22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To 31 Mar 15</w:t>
            </w:r>
          </w:p>
        </w:tc>
        <w:tc>
          <w:tcPr>
            <w:tcW w:w="21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To 31 Mar 16</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Current Assets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Debtors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716.80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65.80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Investments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0.00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0.00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Cash in Bank</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37697.30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35513.44</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38414.10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35579.24</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Less Current Liabilities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Creditors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0.00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-2382.00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Net Assets</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38414.10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b/>
                <w:bCs/>
                <w:color w:val="000000"/>
                <w:sz w:val="20"/>
                <w:szCs w:val="20"/>
                <w:lang w:eastAsia="en-GB"/>
              </w:rPr>
            </w:pPr>
          </w:p>
        </w:tc>
        <w:tc>
          <w:tcPr>
            <w:tcW w:w="1226" w:type="dxa"/>
            <w:tcBorders>
              <w:top w:val="nil"/>
              <w:left w:val="single" w:sz="4" w:space="0" w:color="auto"/>
              <w:bottom w:val="nil"/>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33197.24</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 </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b/>
                <w:bCs/>
                <w:sz w:val="20"/>
                <w:szCs w:val="20"/>
                <w:lang w:eastAsia="en-GB"/>
              </w:rPr>
            </w:pPr>
            <w:r w:rsidRPr="00196C54">
              <w:rPr>
                <w:rFonts w:ascii="Calibri" w:hAnsi="Calibri"/>
                <w:b/>
                <w:bCs/>
                <w:sz w:val="20"/>
                <w:szCs w:val="20"/>
                <w:lang w:eastAsia="en-GB"/>
              </w:rPr>
              <w:t>Represented by -</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b/>
                <w:bCs/>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Development Fund</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32414.10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27414.10</w:t>
            </w:r>
          </w:p>
        </w:tc>
      </w:tr>
      <w:tr w:rsidR="00196C54" w:rsidRPr="00196C54" w:rsidTr="00196C54">
        <w:trPr>
          <w:trHeight w:val="225"/>
        </w:trPr>
        <w:tc>
          <w:tcPr>
            <w:tcW w:w="3703"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rPr>
                <w:rFonts w:ascii="Calibri" w:hAnsi="Calibri"/>
                <w:sz w:val="20"/>
                <w:szCs w:val="20"/>
                <w:lang w:eastAsia="en-GB"/>
              </w:rPr>
            </w:pPr>
            <w:r w:rsidRPr="00196C54">
              <w:rPr>
                <w:rFonts w:ascii="Calibri" w:hAnsi="Calibri"/>
                <w:sz w:val="20"/>
                <w:szCs w:val="20"/>
                <w:lang w:eastAsia="en-GB"/>
              </w:rPr>
              <w:t xml:space="preserve">  Reserve Fund</w:t>
            </w:r>
          </w:p>
        </w:tc>
        <w:tc>
          <w:tcPr>
            <w:tcW w:w="979" w:type="dxa"/>
            <w:tcBorders>
              <w:top w:val="nil"/>
              <w:left w:val="nil"/>
              <w:bottom w:val="nil"/>
              <w:right w:val="nil"/>
            </w:tcBorders>
            <w:shd w:val="clear" w:color="auto" w:fill="auto"/>
            <w:noWrap/>
            <w:vAlign w:val="bottom"/>
            <w:hideMark/>
          </w:tcPr>
          <w:p w:rsidR="00196C54" w:rsidRPr="00196C54" w:rsidRDefault="00196C54" w:rsidP="00196C54">
            <w:pPr>
              <w:rPr>
                <w:rFonts w:ascii="Calibri" w:hAnsi="Calibri"/>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6000.00</w:t>
            </w:r>
          </w:p>
        </w:tc>
        <w:tc>
          <w:tcPr>
            <w:tcW w:w="960" w:type="dxa"/>
            <w:tcBorders>
              <w:top w:val="nil"/>
              <w:left w:val="nil"/>
              <w:bottom w:val="nil"/>
              <w:right w:val="nil"/>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p>
        </w:tc>
        <w:tc>
          <w:tcPr>
            <w:tcW w:w="1226" w:type="dxa"/>
            <w:tcBorders>
              <w:top w:val="nil"/>
              <w:left w:val="single" w:sz="4" w:space="0" w:color="auto"/>
              <w:bottom w:val="nil"/>
              <w:right w:val="single" w:sz="4" w:space="0" w:color="auto"/>
            </w:tcBorders>
            <w:shd w:val="clear" w:color="auto" w:fill="auto"/>
            <w:noWrap/>
            <w:vAlign w:val="bottom"/>
            <w:hideMark/>
          </w:tcPr>
          <w:p w:rsidR="00196C54" w:rsidRPr="00196C54" w:rsidRDefault="00196C54" w:rsidP="00196C54">
            <w:pPr>
              <w:jc w:val="right"/>
              <w:rPr>
                <w:rFonts w:ascii="Calibri" w:hAnsi="Calibri"/>
                <w:color w:val="000000"/>
                <w:sz w:val="20"/>
                <w:szCs w:val="20"/>
                <w:lang w:eastAsia="en-GB"/>
              </w:rPr>
            </w:pPr>
            <w:r w:rsidRPr="00196C54">
              <w:rPr>
                <w:rFonts w:ascii="Calibri" w:hAnsi="Calibri"/>
                <w:color w:val="000000"/>
                <w:sz w:val="20"/>
                <w:szCs w:val="20"/>
                <w:lang w:eastAsia="en-GB"/>
              </w:rPr>
              <w:t>5783.14</w:t>
            </w:r>
          </w:p>
        </w:tc>
      </w:tr>
      <w:tr w:rsidR="00196C54" w:rsidRPr="00196C54" w:rsidTr="00196C54">
        <w:trPr>
          <w:trHeight w:val="225"/>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979" w:type="dxa"/>
            <w:tcBorders>
              <w:top w:val="nil"/>
              <w:left w:val="nil"/>
              <w:bottom w:val="single" w:sz="4" w:space="0" w:color="auto"/>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single" w:sz="4" w:space="0" w:color="auto"/>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38414.10</w:t>
            </w:r>
          </w:p>
        </w:tc>
        <w:tc>
          <w:tcPr>
            <w:tcW w:w="960" w:type="dxa"/>
            <w:tcBorders>
              <w:top w:val="nil"/>
              <w:left w:val="nil"/>
              <w:bottom w:val="single" w:sz="4" w:space="0" w:color="auto"/>
              <w:right w:val="nil"/>
            </w:tcBorders>
            <w:shd w:val="clear" w:color="auto" w:fill="auto"/>
            <w:noWrap/>
            <w:vAlign w:val="bottom"/>
            <w:hideMark/>
          </w:tcPr>
          <w:p w:rsidR="00196C54" w:rsidRPr="00196C54" w:rsidRDefault="00196C54" w:rsidP="00196C54">
            <w:pPr>
              <w:rPr>
                <w:rFonts w:ascii="Calibri" w:hAnsi="Calibri"/>
                <w:color w:val="000000"/>
                <w:sz w:val="20"/>
                <w:szCs w:val="20"/>
                <w:lang w:eastAsia="en-GB"/>
              </w:rPr>
            </w:pPr>
            <w:r w:rsidRPr="00196C54">
              <w:rPr>
                <w:rFonts w:ascii="Calibri" w:hAnsi="Calibri"/>
                <w:color w:val="000000"/>
                <w:sz w:val="20"/>
                <w:szCs w:val="20"/>
                <w:lang w:eastAsia="en-GB"/>
              </w:rPr>
              <w:t> </w:t>
            </w:r>
          </w:p>
        </w:tc>
        <w:tc>
          <w:tcPr>
            <w:tcW w:w="1226" w:type="dxa"/>
            <w:tcBorders>
              <w:top w:val="nil"/>
              <w:left w:val="single" w:sz="4" w:space="0" w:color="auto"/>
              <w:bottom w:val="single" w:sz="4" w:space="0" w:color="auto"/>
              <w:right w:val="single" w:sz="4" w:space="0" w:color="auto"/>
            </w:tcBorders>
            <w:shd w:val="clear" w:color="000000" w:fill="BFBFBF"/>
            <w:noWrap/>
            <w:vAlign w:val="bottom"/>
            <w:hideMark/>
          </w:tcPr>
          <w:p w:rsidR="00196C54" w:rsidRPr="00196C54" w:rsidRDefault="00196C54" w:rsidP="00196C54">
            <w:pPr>
              <w:jc w:val="right"/>
              <w:rPr>
                <w:rFonts w:ascii="Calibri" w:hAnsi="Calibri"/>
                <w:b/>
                <w:bCs/>
                <w:color w:val="000000"/>
                <w:sz w:val="20"/>
                <w:szCs w:val="20"/>
                <w:lang w:eastAsia="en-GB"/>
              </w:rPr>
            </w:pPr>
            <w:r w:rsidRPr="00196C54">
              <w:rPr>
                <w:rFonts w:ascii="Calibri" w:hAnsi="Calibri"/>
                <w:b/>
                <w:bCs/>
                <w:color w:val="000000"/>
                <w:sz w:val="20"/>
                <w:szCs w:val="20"/>
                <w:lang w:eastAsia="en-GB"/>
              </w:rPr>
              <w:t>33197.24</w:t>
            </w:r>
          </w:p>
        </w:tc>
      </w:tr>
    </w:tbl>
    <w:p w:rsidR="00196C54" w:rsidRPr="00196C54" w:rsidRDefault="00196C54" w:rsidP="00196C54">
      <w:pPr>
        <w:rPr>
          <w:rFonts w:ascii="Arial" w:eastAsia="Calibri" w:hAnsi="Arial" w:cs="Arial"/>
          <w:sz w:val="22"/>
          <w:szCs w:val="22"/>
        </w:rPr>
      </w:pPr>
    </w:p>
    <w:p w:rsidR="00912E90" w:rsidRDefault="00912E90">
      <w:pPr>
        <w:spacing w:after="200" w:line="276" w:lineRule="auto"/>
        <w:rPr>
          <w:rFonts w:ascii="Arial" w:hAnsi="Arial" w:cs="Arial"/>
          <w:sz w:val="22"/>
          <w:szCs w:val="22"/>
        </w:rPr>
      </w:pPr>
      <w:r>
        <w:rPr>
          <w:rFonts w:ascii="Arial" w:hAnsi="Arial" w:cs="Arial"/>
          <w:sz w:val="22"/>
          <w:szCs w:val="22"/>
        </w:rPr>
        <w:br w:type="page"/>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lastRenderedPageBreak/>
        <w:t>Annex B to</w:t>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t>Treasurer Report WOA AGM 201</w:t>
      </w:r>
      <w:r w:rsidR="00553748">
        <w:rPr>
          <w:rFonts w:asciiTheme="minorHAnsi" w:hAnsiTheme="minorHAnsi" w:cs="Arial"/>
          <w:sz w:val="20"/>
          <w:szCs w:val="20"/>
        </w:rPr>
        <w:t>6</w:t>
      </w:r>
    </w:p>
    <w:p w:rsidR="00912E90" w:rsidRPr="00912E90" w:rsidRDefault="00912E90" w:rsidP="00912E90">
      <w:pPr>
        <w:ind w:left="5760"/>
        <w:rPr>
          <w:rFonts w:asciiTheme="minorHAnsi" w:hAnsiTheme="minorHAnsi" w:cs="Arial"/>
          <w:sz w:val="20"/>
          <w:szCs w:val="20"/>
        </w:rPr>
      </w:pPr>
      <w:r w:rsidRPr="00912E90">
        <w:rPr>
          <w:rFonts w:asciiTheme="minorHAnsi" w:hAnsiTheme="minorHAnsi" w:cs="Arial"/>
          <w:sz w:val="20"/>
          <w:szCs w:val="20"/>
        </w:rPr>
        <w:t xml:space="preserve">Dated </w:t>
      </w:r>
      <w:r w:rsidR="00553748">
        <w:rPr>
          <w:rFonts w:asciiTheme="minorHAnsi" w:hAnsiTheme="minorHAnsi" w:cs="Arial"/>
          <w:sz w:val="20"/>
          <w:szCs w:val="20"/>
        </w:rPr>
        <w:t>10 Apr 16</w:t>
      </w:r>
    </w:p>
    <w:tbl>
      <w:tblPr>
        <w:tblW w:w="6256" w:type="dxa"/>
        <w:tblLook w:val="04A0" w:firstRow="1" w:lastRow="0" w:firstColumn="1" w:lastColumn="0" w:noHBand="0" w:noVBand="1"/>
      </w:tblPr>
      <w:tblGrid>
        <w:gridCol w:w="960"/>
        <w:gridCol w:w="3718"/>
        <w:gridCol w:w="979"/>
        <w:gridCol w:w="1181"/>
      </w:tblGrid>
      <w:tr w:rsidR="00EA1816" w:rsidRPr="00EA1816" w:rsidTr="00DC6BCA">
        <w:trPr>
          <w:trHeight w:val="300"/>
        </w:trPr>
        <w:tc>
          <w:tcPr>
            <w:tcW w:w="960" w:type="dxa"/>
            <w:tcBorders>
              <w:top w:val="nil"/>
              <w:left w:val="nil"/>
              <w:bottom w:val="nil"/>
              <w:right w:val="nil"/>
            </w:tcBorders>
            <w:shd w:val="clear" w:color="auto" w:fill="auto"/>
            <w:noWrap/>
            <w:vAlign w:val="bottom"/>
            <w:hideMark/>
          </w:tcPr>
          <w:p w:rsidR="00EA1816" w:rsidRPr="00EA1816" w:rsidRDefault="00EA1816" w:rsidP="00EA1816">
            <w:pPr>
              <w:rPr>
                <w:lang w:eastAsia="en-GB"/>
              </w:rPr>
            </w:pPr>
          </w:p>
        </w:tc>
        <w:tc>
          <w:tcPr>
            <w:tcW w:w="3718" w:type="dxa"/>
            <w:tcBorders>
              <w:top w:val="nil"/>
              <w:left w:val="nil"/>
              <w:bottom w:val="nil"/>
              <w:right w:val="nil"/>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r w:rsidRPr="00EA1816">
              <w:rPr>
                <w:rFonts w:ascii="Calibri" w:hAnsi="Calibri"/>
                <w:b/>
                <w:bCs/>
                <w:color w:val="000000"/>
                <w:sz w:val="20"/>
                <w:szCs w:val="20"/>
                <w:lang w:eastAsia="en-GB"/>
              </w:rPr>
              <w:t>ACTUAL TO DATE - 31 MAR 16</w:t>
            </w:r>
          </w:p>
        </w:tc>
        <w:tc>
          <w:tcPr>
            <w:tcW w:w="397" w:type="dxa"/>
            <w:tcBorders>
              <w:top w:val="nil"/>
              <w:left w:val="nil"/>
              <w:bottom w:val="nil"/>
              <w:right w:val="nil"/>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p>
        </w:tc>
        <w:tc>
          <w:tcPr>
            <w:tcW w:w="1181"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r>
      <w:tr w:rsidR="00EA1816" w:rsidRPr="00EA1816" w:rsidTr="00DC6BCA">
        <w:trPr>
          <w:trHeight w:val="300"/>
        </w:trPr>
        <w:tc>
          <w:tcPr>
            <w:tcW w:w="960"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c>
          <w:tcPr>
            <w:tcW w:w="3718"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c>
          <w:tcPr>
            <w:tcW w:w="397"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c>
          <w:tcPr>
            <w:tcW w:w="1181"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r>
      <w:tr w:rsidR="00EA1816" w:rsidRPr="00EA1816" w:rsidTr="00DC6BCA">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b/>
                <w:bCs/>
                <w:sz w:val="20"/>
                <w:szCs w:val="20"/>
                <w:lang w:eastAsia="en-GB"/>
              </w:rPr>
            </w:pPr>
            <w:r w:rsidRPr="00EA1816">
              <w:rPr>
                <w:rFonts w:ascii="Calibri" w:hAnsi="Calibri"/>
                <w:b/>
                <w:bCs/>
                <w:sz w:val="20"/>
                <w:szCs w:val="20"/>
                <w:lang w:eastAsia="en-GB"/>
              </w:rPr>
              <w:t> </w:t>
            </w:r>
          </w:p>
        </w:tc>
        <w:tc>
          <w:tcPr>
            <w:tcW w:w="3718"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b/>
                <w:bCs/>
                <w:color w:val="000000"/>
                <w:sz w:val="20"/>
                <w:szCs w:val="20"/>
                <w:lang w:eastAsia="en-GB"/>
              </w:rPr>
            </w:pPr>
            <w:r w:rsidRPr="00EA1816">
              <w:rPr>
                <w:rFonts w:ascii="Calibri" w:hAnsi="Calibri"/>
                <w:b/>
                <w:bCs/>
                <w:color w:val="000000"/>
                <w:sz w:val="20"/>
                <w:szCs w:val="20"/>
                <w:lang w:eastAsia="en-GB"/>
              </w:rPr>
              <w:t>Revised</w:t>
            </w:r>
          </w:p>
        </w:tc>
        <w:tc>
          <w:tcPr>
            <w:tcW w:w="1181"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r w:rsidRPr="00EA1816">
              <w:rPr>
                <w:rFonts w:ascii="Calibri" w:hAnsi="Calibri"/>
                <w:b/>
                <w:bCs/>
                <w:color w:val="000000"/>
                <w:sz w:val="20"/>
                <w:szCs w:val="20"/>
                <w:lang w:eastAsia="en-GB"/>
              </w:rPr>
              <w:t>Actual to</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b/>
                <w:bCs/>
                <w:color w:val="000000"/>
                <w:sz w:val="20"/>
                <w:szCs w:val="20"/>
                <w:lang w:eastAsia="en-GB"/>
              </w:rPr>
            </w:pPr>
            <w:r w:rsidRPr="00EA1816">
              <w:rPr>
                <w:rFonts w:ascii="Calibri" w:hAnsi="Calibri"/>
                <w:b/>
                <w:bCs/>
                <w:color w:val="000000"/>
                <w:sz w:val="20"/>
                <w:szCs w:val="20"/>
                <w:lang w:eastAsia="en-GB"/>
              </w:rPr>
              <w:t>Budget</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31-Mar-16</w:t>
            </w:r>
          </w:p>
        </w:tc>
      </w:tr>
      <w:tr w:rsidR="00EA1816" w:rsidRPr="00EA1816" w:rsidTr="00DC6BC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718"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b/>
                <w:bCs/>
                <w:sz w:val="20"/>
                <w:szCs w:val="20"/>
                <w:lang w:eastAsia="en-GB"/>
              </w:rPr>
            </w:pPr>
            <w:r w:rsidRPr="00EA1816">
              <w:rPr>
                <w:rFonts w:ascii="Calibri" w:hAnsi="Calibri"/>
                <w:b/>
                <w:bCs/>
                <w:sz w:val="20"/>
                <w:szCs w:val="20"/>
                <w:lang w:eastAsia="en-GB"/>
              </w:rPr>
              <w:t>A</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center"/>
              <w:rPr>
                <w:rFonts w:ascii="Calibri" w:hAnsi="Calibri"/>
                <w:b/>
                <w:bCs/>
                <w:color w:val="000000"/>
                <w:sz w:val="20"/>
                <w:szCs w:val="20"/>
                <w:lang w:eastAsia="en-GB"/>
              </w:rPr>
            </w:pPr>
            <w:r w:rsidRPr="00EA1816">
              <w:rPr>
                <w:rFonts w:ascii="Calibri" w:hAnsi="Calibri"/>
                <w:b/>
                <w:bCs/>
                <w:color w:val="000000"/>
                <w:sz w:val="20"/>
                <w:szCs w:val="20"/>
                <w:lang w:eastAsia="en-GB"/>
              </w:rPr>
              <w:t>B</w:t>
            </w:r>
          </w:p>
        </w:tc>
      </w:tr>
      <w:tr w:rsidR="00EA1816" w:rsidRPr="00EA1816" w:rsidTr="00DC6BCA">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proofErr w:type="spellStart"/>
            <w:r w:rsidRPr="00EA1816">
              <w:rPr>
                <w:rFonts w:ascii="Calibri" w:hAnsi="Calibri"/>
                <w:color w:val="000000"/>
                <w:sz w:val="20"/>
                <w:szCs w:val="20"/>
                <w:lang w:eastAsia="en-GB"/>
              </w:rPr>
              <w:t>Ser</w:t>
            </w:r>
            <w:proofErr w:type="spellEnd"/>
          </w:p>
        </w:tc>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center"/>
              <w:rPr>
                <w:rFonts w:ascii="Calibri" w:hAnsi="Calibri"/>
                <w:i/>
                <w:iCs/>
                <w:color w:val="000000"/>
                <w:sz w:val="20"/>
                <w:szCs w:val="20"/>
                <w:lang w:eastAsia="en-GB"/>
              </w:rPr>
            </w:pPr>
            <w:r w:rsidRPr="00EA1816">
              <w:rPr>
                <w:rFonts w:ascii="Calibri" w:hAnsi="Calibri"/>
                <w:i/>
                <w:iCs/>
                <w:color w:val="000000"/>
                <w:sz w:val="20"/>
                <w:szCs w:val="20"/>
                <w:lang w:eastAsia="en-GB"/>
              </w:rPr>
              <w:t>£</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b/>
                <w:bCs/>
                <w:sz w:val="20"/>
                <w:szCs w:val="20"/>
                <w:lang w:eastAsia="en-GB"/>
              </w:rPr>
            </w:pPr>
            <w:r w:rsidRPr="00EA1816">
              <w:rPr>
                <w:rFonts w:ascii="Calibri" w:hAnsi="Calibri"/>
                <w:b/>
                <w:bCs/>
                <w:sz w:val="20"/>
                <w:szCs w:val="20"/>
                <w:lang w:eastAsia="en-GB"/>
              </w:rPr>
              <w:t> </w:t>
            </w:r>
          </w:p>
        </w:tc>
        <w:tc>
          <w:tcPr>
            <w:tcW w:w="3718" w:type="dxa"/>
            <w:tcBorders>
              <w:top w:val="nil"/>
              <w:left w:val="nil"/>
              <w:bottom w:val="nil"/>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REVENUE ACCOUNT</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Income</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Subscriptions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700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1135.4</w:t>
            </w:r>
            <w:r>
              <w:rPr>
                <w:rFonts w:ascii="Calibri" w:hAnsi="Calibri"/>
                <w:color w:val="000000"/>
                <w:sz w:val="20"/>
                <w:szCs w:val="20"/>
                <w:lang w:eastAsia="en-GB"/>
              </w:rPr>
              <w:t>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2</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sz w:val="20"/>
                <w:szCs w:val="20"/>
                <w:lang w:eastAsia="en-GB"/>
              </w:rPr>
            </w:pPr>
            <w:r w:rsidRPr="00EA1816">
              <w:rPr>
                <w:rFonts w:ascii="Calibri" w:hAnsi="Calibri"/>
                <w:sz w:val="20"/>
                <w:szCs w:val="20"/>
                <w:lang w:eastAsia="en-GB"/>
              </w:rPr>
              <w:t xml:space="preserve">  Levies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1600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1569.82</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3</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Interest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4</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International Income</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5</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WOA Development fund</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5000</w:t>
            </w:r>
            <w:r>
              <w:rPr>
                <w:rFonts w:ascii="Calibri" w:hAnsi="Calibri"/>
                <w:color w:val="000000"/>
                <w:sz w:val="20"/>
                <w:szCs w:val="20"/>
                <w:lang w:eastAsia="en-GB"/>
              </w:rPr>
              <w:t>.00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6</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BOF  Development Grant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7</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BOF Coaching Grant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8</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w:t>
            </w:r>
            <w:r w:rsidR="00DC6BCA">
              <w:rPr>
                <w:rFonts w:ascii="Calibri" w:hAnsi="Calibri"/>
                <w:sz w:val="20"/>
                <w:szCs w:val="20"/>
                <w:lang w:eastAsia="en-GB"/>
              </w:rPr>
              <w:t>Sport</w:t>
            </w:r>
            <w:r w:rsidR="00DC6BCA" w:rsidRPr="00196C54">
              <w:rPr>
                <w:rFonts w:ascii="Calibri" w:hAnsi="Calibri"/>
                <w:sz w:val="20"/>
                <w:szCs w:val="20"/>
                <w:lang w:eastAsia="en-GB"/>
              </w:rPr>
              <w:t>W</w:t>
            </w:r>
            <w:r w:rsidR="00DC6BCA">
              <w:rPr>
                <w:rFonts w:ascii="Calibri" w:hAnsi="Calibri"/>
                <w:sz w:val="20"/>
                <w:szCs w:val="20"/>
                <w:lang w:eastAsia="en-GB"/>
              </w:rPr>
              <w:t>ales</w:t>
            </w:r>
            <w:r w:rsidR="00DC6BCA" w:rsidRPr="00EA1816">
              <w:rPr>
                <w:rFonts w:ascii="Calibri" w:hAnsi="Calibri"/>
                <w:color w:val="000000"/>
                <w:sz w:val="20"/>
                <w:szCs w:val="20"/>
                <w:lang w:eastAsia="en-GB"/>
              </w:rPr>
              <w:t xml:space="preserve"> </w:t>
            </w:r>
            <w:r w:rsidRPr="00EA1816">
              <w:rPr>
                <w:rFonts w:ascii="Calibri" w:hAnsi="Calibri"/>
                <w:color w:val="000000"/>
                <w:sz w:val="20"/>
                <w:szCs w:val="20"/>
                <w:lang w:eastAsia="en-GB"/>
              </w:rPr>
              <w:t>Grant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3000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3000</w:t>
            </w:r>
            <w:r>
              <w:rPr>
                <w:rFonts w:ascii="Calibri" w:hAnsi="Calibri"/>
                <w:color w:val="000000"/>
                <w:sz w:val="20"/>
                <w:szCs w:val="20"/>
                <w:lang w:eastAsia="en-GB"/>
              </w:rPr>
              <w:t>.00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9</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Total Income</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10400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10705.22</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Less Expenditure</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10</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Officers' Expenses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-183.11</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11</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Committee Meetings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-150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-87.5</w:t>
            </w:r>
            <w:r>
              <w:rPr>
                <w:rFonts w:ascii="Calibri" w:hAnsi="Calibri"/>
                <w:color w:val="000000"/>
                <w:sz w:val="20"/>
                <w:szCs w:val="20"/>
                <w:lang w:eastAsia="en-GB"/>
              </w:rPr>
              <w:t>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13</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Schools Liaison</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14</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Training Officials </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15</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Domestic Events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-358.73</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16</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International Preparation Training</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-690.66</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17</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International Programme</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-3500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-4100.88</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18</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sz w:val="20"/>
                <w:szCs w:val="20"/>
                <w:lang w:eastAsia="en-GB"/>
              </w:rPr>
            </w:pPr>
            <w:r w:rsidRPr="00EA1816">
              <w:rPr>
                <w:rFonts w:ascii="Calibri" w:hAnsi="Calibri"/>
                <w:sz w:val="20"/>
                <w:szCs w:val="20"/>
                <w:lang w:eastAsia="en-GB"/>
              </w:rPr>
              <w:t xml:space="preserve"> Club Development &amp; Grants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-4000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-5501.2</w:t>
            </w:r>
            <w:r>
              <w:rPr>
                <w:rFonts w:ascii="Calibri" w:hAnsi="Calibri"/>
                <w:color w:val="000000"/>
                <w:sz w:val="20"/>
                <w:szCs w:val="20"/>
                <w:lang w:eastAsia="en-GB"/>
              </w:rPr>
              <w:t>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19</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sz w:val="20"/>
                <w:szCs w:val="20"/>
                <w:lang w:eastAsia="en-GB"/>
              </w:rPr>
            </w:pPr>
            <w:r w:rsidRPr="00EA1816">
              <w:rPr>
                <w:rFonts w:ascii="Calibri" w:hAnsi="Calibri"/>
                <w:sz w:val="20"/>
                <w:szCs w:val="20"/>
                <w:lang w:eastAsia="en-GB"/>
              </w:rPr>
              <w:t xml:space="preserve"> Club Coaching Grants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20</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Other</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-100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21</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r w:rsidRPr="00EA1816">
              <w:rPr>
                <w:rFonts w:ascii="Calibri" w:hAnsi="Calibri"/>
                <w:b/>
                <w:bCs/>
                <w:color w:val="000000"/>
                <w:sz w:val="20"/>
                <w:szCs w:val="20"/>
                <w:lang w:eastAsia="en-GB"/>
              </w:rPr>
              <w:t>Total Expenditure</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-10450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-10922.08</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 </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000000" w:fill="BFBFBF"/>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22</w:t>
            </w:r>
          </w:p>
        </w:tc>
        <w:tc>
          <w:tcPr>
            <w:tcW w:w="3718" w:type="dxa"/>
            <w:tcBorders>
              <w:top w:val="nil"/>
              <w:left w:val="nil"/>
              <w:bottom w:val="nil"/>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Deficit(-)/Surplus for the Year</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-216.86</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23</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Transfer from/to(-) Reserve Fund</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216.86</w:t>
            </w:r>
          </w:p>
        </w:tc>
      </w:tr>
      <w:tr w:rsidR="00EA1816" w:rsidRPr="00EA1816" w:rsidTr="00DC6BCA">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24</w:t>
            </w:r>
          </w:p>
        </w:tc>
        <w:tc>
          <w:tcPr>
            <w:tcW w:w="3718" w:type="dxa"/>
            <w:tcBorders>
              <w:top w:val="nil"/>
              <w:left w:val="nil"/>
              <w:bottom w:val="single" w:sz="4" w:space="0" w:color="auto"/>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Net Deficit/Surplus for the Year</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0</w:t>
            </w:r>
          </w:p>
        </w:tc>
      </w:tr>
      <w:tr w:rsidR="00EA1816" w:rsidRPr="00EA1816" w:rsidTr="00DC6BCA">
        <w:trPr>
          <w:trHeight w:val="300"/>
        </w:trPr>
        <w:tc>
          <w:tcPr>
            <w:tcW w:w="960" w:type="dxa"/>
            <w:tcBorders>
              <w:top w:val="nil"/>
              <w:left w:val="nil"/>
              <w:bottom w:val="single" w:sz="4" w:space="0" w:color="auto"/>
              <w:right w:val="nil"/>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718" w:type="dxa"/>
            <w:tcBorders>
              <w:top w:val="nil"/>
              <w:left w:val="nil"/>
              <w:bottom w:val="single" w:sz="4" w:space="0" w:color="auto"/>
              <w:right w:val="nil"/>
            </w:tcBorders>
            <w:shd w:val="clear" w:color="auto" w:fill="auto"/>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 </w:t>
            </w:r>
          </w:p>
        </w:tc>
        <w:tc>
          <w:tcPr>
            <w:tcW w:w="397" w:type="dxa"/>
            <w:tcBorders>
              <w:top w:val="nil"/>
              <w:left w:val="nil"/>
              <w:bottom w:val="nil"/>
              <w:right w:val="nil"/>
            </w:tcBorders>
            <w:shd w:val="clear" w:color="auto" w:fill="auto"/>
            <w:noWrap/>
            <w:vAlign w:val="bottom"/>
            <w:hideMark/>
          </w:tcPr>
          <w:p w:rsidR="00EA1816" w:rsidRPr="00EA1816" w:rsidRDefault="00EA1816" w:rsidP="00EA1816">
            <w:pPr>
              <w:rPr>
                <w:rFonts w:ascii="Calibri" w:hAnsi="Calibri"/>
                <w:b/>
                <w:bCs/>
                <w:sz w:val="20"/>
                <w:szCs w:val="20"/>
                <w:lang w:eastAsia="en-GB"/>
              </w:rPr>
            </w:pPr>
          </w:p>
        </w:tc>
        <w:tc>
          <w:tcPr>
            <w:tcW w:w="1181"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718" w:type="dxa"/>
            <w:tcBorders>
              <w:top w:val="nil"/>
              <w:left w:val="nil"/>
              <w:bottom w:val="nil"/>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DEVELOPMENT FUND</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25</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Balance @ 1 Apr 15</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32414.1</w:t>
            </w:r>
            <w:r>
              <w:rPr>
                <w:rFonts w:ascii="Calibri" w:hAnsi="Calibri"/>
                <w:color w:val="000000"/>
                <w:sz w:val="20"/>
                <w:szCs w:val="20"/>
                <w:lang w:eastAsia="en-GB"/>
              </w:rPr>
              <w:t>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32414.1</w:t>
            </w:r>
            <w:r>
              <w:rPr>
                <w:rFonts w:ascii="Calibri" w:hAnsi="Calibri"/>
                <w:color w:val="000000"/>
                <w:sz w:val="20"/>
                <w:szCs w:val="20"/>
                <w:lang w:eastAsia="en-GB"/>
              </w:rPr>
              <w:t>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26</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Transfer to Revenue Account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-5000</w:t>
            </w:r>
            <w:r>
              <w:rPr>
                <w:rFonts w:ascii="Calibri" w:hAnsi="Calibri"/>
                <w:color w:val="000000"/>
                <w:sz w:val="20"/>
                <w:szCs w:val="20"/>
                <w:lang w:eastAsia="en-GB"/>
              </w:rPr>
              <w:t>.00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-5000</w:t>
            </w:r>
            <w:r>
              <w:rPr>
                <w:rFonts w:ascii="Calibri" w:hAnsi="Calibri"/>
                <w:color w:val="000000"/>
                <w:sz w:val="20"/>
                <w:szCs w:val="20"/>
                <w:lang w:eastAsia="en-GB"/>
              </w:rPr>
              <w:t>.00</w:t>
            </w:r>
          </w:p>
        </w:tc>
      </w:tr>
      <w:tr w:rsidR="00EA1816" w:rsidRPr="00EA1816" w:rsidTr="00DC6BCA">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27</w:t>
            </w:r>
          </w:p>
        </w:tc>
        <w:tc>
          <w:tcPr>
            <w:tcW w:w="3718" w:type="dxa"/>
            <w:tcBorders>
              <w:top w:val="nil"/>
              <w:left w:val="nil"/>
              <w:bottom w:val="single" w:sz="4" w:space="0" w:color="auto"/>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As at 31 Mar 2016</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27414.1</w:t>
            </w:r>
            <w:r>
              <w:rPr>
                <w:rFonts w:ascii="Calibri" w:hAnsi="Calibri"/>
                <w:b/>
                <w:bCs/>
                <w:color w:val="000000"/>
                <w:sz w:val="20"/>
                <w:szCs w:val="20"/>
                <w:lang w:eastAsia="en-GB"/>
              </w:rPr>
              <w:t>0</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27414.1</w:t>
            </w:r>
            <w:r>
              <w:rPr>
                <w:rFonts w:ascii="Calibri" w:hAnsi="Calibri"/>
                <w:b/>
                <w:bCs/>
                <w:color w:val="000000"/>
                <w:sz w:val="20"/>
                <w:szCs w:val="20"/>
                <w:lang w:eastAsia="en-GB"/>
              </w:rPr>
              <w:t>0</w:t>
            </w:r>
          </w:p>
        </w:tc>
      </w:tr>
      <w:tr w:rsidR="00EA1816" w:rsidRPr="00EA1816" w:rsidTr="00DC6BCA">
        <w:trPr>
          <w:trHeight w:val="300"/>
        </w:trPr>
        <w:tc>
          <w:tcPr>
            <w:tcW w:w="960" w:type="dxa"/>
            <w:tcBorders>
              <w:top w:val="nil"/>
              <w:left w:val="nil"/>
              <w:bottom w:val="single" w:sz="4" w:space="0" w:color="auto"/>
              <w:right w:val="nil"/>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718" w:type="dxa"/>
            <w:tcBorders>
              <w:top w:val="nil"/>
              <w:left w:val="nil"/>
              <w:bottom w:val="single" w:sz="4" w:space="0" w:color="auto"/>
              <w:right w:val="nil"/>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397" w:type="dxa"/>
            <w:tcBorders>
              <w:top w:val="nil"/>
              <w:left w:val="nil"/>
              <w:bottom w:val="nil"/>
              <w:right w:val="nil"/>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p>
        </w:tc>
        <w:tc>
          <w:tcPr>
            <w:tcW w:w="1181"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 </w:t>
            </w:r>
          </w:p>
        </w:tc>
        <w:tc>
          <w:tcPr>
            <w:tcW w:w="3718" w:type="dxa"/>
            <w:tcBorders>
              <w:top w:val="nil"/>
              <w:left w:val="nil"/>
              <w:bottom w:val="nil"/>
              <w:right w:val="single" w:sz="4" w:space="0" w:color="auto"/>
            </w:tcBorders>
            <w:shd w:val="clear" w:color="000000" w:fill="D9D9D9"/>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RESERVE FUND</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28</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Balance @  1 Apr 15</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6000</w:t>
            </w:r>
            <w:r>
              <w:rPr>
                <w:rFonts w:ascii="Calibri" w:hAnsi="Calibri"/>
                <w:color w:val="000000"/>
                <w:sz w:val="20"/>
                <w:szCs w:val="20"/>
                <w:lang w:eastAsia="en-GB"/>
              </w:rPr>
              <w:t>.00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6000</w:t>
            </w:r>
            <w:r>
              <w:rPr>
                <w:rFonts w:ascii="Calibri" w:hAnsi="Calibri"/>
                <w:color w:val="000000"/>
                <w:sz w:val="20"/>
                <w:szCs w:val="20"/>
                <w:lang w:eastAsia="en-GB"/>
              </w:rPr>
              <w:t>.00</w:t>
            </w:r>
          </w:p>
        </w:tc>
      </w:tr>
      <w:tr w:rsidR="00EA1816" w:rsidRPr="00EA1816" w:rsidTr="00DC6BCA">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29</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xml:space="preserve">  Transfer from/to(-) Revenue Account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-50</w:t>
            </w:r>
            <w:r>
              <w:rPr>
                <w:rFonts w:ascii="Calibri" w:hAnsi="Calibri"/>
                <w:color w:val="000000"/>
                <w:sz w:val="20"/>
                <w:szCs w:val="20"/>
                <w:lang w:eastAsia="en-GB"/>
              </w:rPr>
              <w:t>.00</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-216.86</w:t>
            </w:r>
          </w:p>
        </w:tc>
      </w:tr>
      <w:tr w:rsidR="00EA1816" w:rsidRPr="00EA1816" w:rsidTr="00DC6BCA">
        <w:trPr>
          <w:trHeight w:val="300"/>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30</w:t>
            </w:r>
          </w:p>
        </w:tc>
        <w:tc>
          <w:tcPr>
            <w:tcW w:w="3718" w:type="dxa"/>
            <w:tcBorders>
              <w:top w:val="nil"/>
              <w:left w:val="nil"/>
              <w:bottom w:val="single" w:sz="4" w:space="0" w:color="auto"/>
              <w:right w:val="single" w:sz="4" w:space="0" w:color="auto"/>
            </w:tcBorders>
            <w:shd w:val="clear" w:color="000000" w:fill="BFBFBF"/>
            <w:noWrap/>
            <w:vAlign w:val="bottom"/>
            <w:hideMark/>
          </w:tcPr>
          <w:p w:rsidR="00EA1816" w:rsidRPr="00EA1816" w:rsidRDefault="00EA1816" w:rsidP="00EA1816">
            <w:pPr>
              <w:rPr>
                <w:rFonts w:ascii="Calibri" w:hAnsi="Calibri"/>
                <w:b/>
                <w:bCs/>
                <w:sz w:val="20"/>
                <w:szCs w:val="20"/>
                <w:lang w:eastAsia="en-GB"/>
              </w:rPr>
            </w:pPr>
            <w:r w:rsidRPr="00EA1816">
              <w:rPr>
                <w:rFonts w:ascii="Calibri" w:hAnsi="Calibri"/>
                <w:b/>
                <w:bCs/>
                <w:sz w:val="20"/>
                <w:szCs w:val="20"/>
                <w:lang w:eastAsia="en-GB"/>
              </w:rPr>
              <w:t xml:space="preserve">  At 31 Mar 16</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5950</w:t>
            </w:r>
            <w:r>
              <w:rPr>
                <w:rFonts w:ascii="Calibri" w:hAnsi="Calibri"/>
                <w:b/>
                <w:bCs/>
                <w:color w:val="000000"/>
                <w:sz w:val="20"/>
                <w:szCs w:val="20"/>
                <w:lang w:eastAsia="en-GB"/>
              </w:rPr>
              <w:t>.00</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5783.14</w:t>
            </w:r>
          </w:p>
        </w:tc>
      </w:tr>
      <w:tr w:rsidR="00EA1816" w:rsidRPr="00EA1816" w:rsidTr="00DC6BCA">
        <w:trPr>
          <w:trHeight w:val="300"/>
        </w:trPr>
        <w:tc>
          <w:tcPr>
            <w:tcW w:w="960" w:type="dxa"/>
            <w:tcBorders>
              <w:top w:val="nil"/>
              <w:left w:val="nil"/>
              <w:bottom w:val="nil"/>
              <w:right w:val="nil"/>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p>
        </w:tc>
        <w:tc>
          <w:tcPr>
            <w:tcW w:w="3718"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c>
          <w:tcPr>
            <w:tcW w:w="397"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c>
          <w:tcPr>
            <w:tcW w:w="1181" w:type="dxa"/>
            <w:tcBorders>
              <w:top w:val="nil"/>
              <w:left w:val="nil"/>
              <w:bottom w:val="nil"/>
              <w:right w:val="nil"/>
            </w:tcBorders>
            <w:shd w:val="clear" w:color="auto" w:fill="auto"/>
            <w:noWrap/>
            <w:vAlign w:val="bottom"/>
            <w:hideMark/>
          </w:tcPr>
          <w:p w:rsidR="00EA1816" w:rsidRPr="00EA1816" w:rsidRDefault="00EA1816" w:rsidP="00EA1816">
            <w:pPr>
              <w:rPr>
                <w:sz w:val="20"/>
                <w:szCs w:val="20"/>
                <w:lang w:eastAsia="en-GB"/>
              </w:rPr>
            </w:pPr>
          </w:p>
        </w:tc>
      </w:tr>
      <w:tr w:rsidR="00DC6BCA" w:rsidRPr="00EA1816" w:rsidTr="00DC6BCA">
        <w:trPr>
          <w:trHeight w:val="300"/>
        </w:trPr>
        <w:tc>
          <w:tcPr>
            <w:tcW w:w="960" w:type="dxa"/>
            <w:tcBorders>
              <w:top w:val="nil"/>
              <w:left w:val="nil"/>
              <w:bottom w:val="nil"/>
              <w:right w:val="nil"/>
            </w:tcBorders>
            <w:shd w:val="clear" w:color="auto" w:fill="auto"/>
            <w:noWrap/>
            <w:vAlign w:val="bottom"/>
          </w:tcPr>
          <w:p w:rsidR="00DC6BCA" w:rsidRPr="00EA1816" w:rsidRDefault="00DC6BCA" w:rsidP="00EA1816">
            <w:pPr>
              <w:jc w:val="right"/>
              <w:rPr>
                <w:rFonts w:ascii="Calibri" w:hAnsi="Calibri"/>
                <w:b/>
                <w:bCs/>
                <w:color w:val="000000"/>
                <w:sz w:val="20"/>
                <w:szCs w:val="20"/>
                <w:lang w:eastAsia="en-GB"/>
              </w:rPr>
            </w:pPr>
          </w:p>
        </w:tc>
        <w:tc>
          <w:tcPr>
            <w:tcW w:w="3718" w:type="dxa"/>
            <w:tcBorders>
              <w:top w:val="nil"/>
              <w:left w:val="nil"/>
              <w:bottom w:val="nil"/>
              <w:right w:val="nil"/>
            </w:tcBorders>
            <w:shd w:val="clear" w:color="auto" w:fill="auto"/>
            <w:noWrap/>
            <w:vAlign w:val="bottom"/>
          </w:tcPr>
          <w:p w:rsidR="00DC6BCA" w:rsidRPr="00EA1816" w:rsidRDefault="00DC6BCA" w:rsidP="00EA1816">
            <w:pPr>
              <w:rPr>
                <w:sz w:val="20"/>
                <w:szCs w:val="20"/>
                <w:lang w:eastAsia="en-GB"/>
              </w:rPr>
            </w:pPr>
          </w:p>
        </w:tc>
        <w:tc>
          <w:tcPr>
            <w:tcW w:w="397" w:type="dxa"/>
            <w:tcBorders>
              <w:top w:val="nil"/>
              <w:left w:val="nil"/>
              <w:bottom w:val="nil"/>
              <w:right w:val="nil"/>
            </w:tcBorders>
            <w:shd w:val="clear" w:color="auto" w:fill="auto"/>
            <w:noWrap/>
            <w:vAlign w:val="bottom"/>
          </w:tcPr>
          <w:p w:rsidR="00DC6BCA" w:rsidRPr="00EA1816" w:rsidRDefault="00DC6BCA" w:rsidP="00EA1816">
            <w:pPr>
              <w:rPr>
                <w:sz w:val="20"/>
                <w:szCs w:val="20"/>
                <w:lang w:eastAsia="en-GB"/>
              </w:rPr>
            </w:pPr>
          </w:p>
        </w:tc>
        <w:tc>
          <w:tcPr>
            <w:tcW w:w="1181" w:type="dxa"/>
            <w:tcBorders>
              <w:top w:val="nil"/>
              <w:left w:val="nil"/>
              <w:bottom w:val="nil"/>
              <w:right w:val="nil"/>
            </w:tcBorders>
            <w:shd w:val="clear" w:color="auto" w:fill="auto"/>
            <w:noWrap/>
            <w:vAlign w:val="bottom"/>
          </w:tcPr>
          <w:p w:rsidR="00DC6BCA" w:rsidRPr="00EA1816" w:rsidRDefault="00DC6BCA" w:rsidP="00EA1816">
            <w:pPr>
              <w:rPr>
                <w:sz w:val="20"/>
                <w:szCs w:val="20"/>
                <w:lang w:eastAsia="en-GB"/>
              </w:rPr>
            </w:pPr>
          </w:p>
        </w:tc>
      </w:tr>
      <w:tr w:rsidR="00EA1816" w:rsidRPr="00EA1816" w:rsidTr="00DC6BCA">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lastRenderedPageBreak/>
              <w:t> </w:t>
            </w:r>
          </w:p>
        </w:tc>
        <w:tc>
          <w:tcPr>
            <w:tcW w:w="3718"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r w:rsidRPr="00EA1816">
              <w:rPr>
                <w:rFonts w:ascii="Calibri" w:hAnsi="Calibri"/>
                <w:b/>
                <w:bCs/>
                <w:color w:val="000000"/>
                <w:sz w:val="20"/>
                <w:szCs w:val="20"/>
                <w:lang w:eastAsia="en-GB"/>
              </w:rPr>
              <w:t>Net Assets</w:t>
            </w:r>
          </w:p>
        </w:tc>
        <w:tc>
          <w:tcPr>
            <w:tcW w:w="397"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single" w:sz="4" w:space="0" w:color="auto"/>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r>
      <w:tr w:rsidR="00EA1816" w:rsidRPr="00EA1816" w:rsidTr="00DC6BCA">
        <w:trPr>
          <w:trHeight w:val="300"/>
        </w:trPr>
        <w:tc>
          <w:tcPr>
            <w:tcW w:w="960" w:type="dxa"/>
            <w:tcBorders>
              <w:top w:val="nil"/>
              <w:left w:val="single" w:sz="4" w:space="0" w:color="auto"/>
              <w:bottom w:val="nil"/>
              <w:right w:val="nil"/>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31</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Current Account</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35513.44</w:t>
            </w:r>
          </w:p>
        </w:tc>
      </w:tr>
      <w:tr w:rsidR="00EA1816" w:rsidRPr="00EA1816" w:rsidTr="00DC6BCA">
        <w:trPr>
          <w:trHeight w:val="300"/>
        </w:trPr>
        <w:tc>
          <w:tcPr>
            <w:tcW w:w="960" w:type="dxa"/>
            <w:tcBorders>
              <w:top w:val="nil"/>
              <w:left w:val="single" w:sz="4" w:space="0" w:color="auto"/>
              <w:bottom w:val="nil"/>
              <w:right w:val="nil"/>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32</w:t>
            </w:r>
          </w:p>
        </w:tc>
        <w:tc>
          <w:tcPr>
            <w:tcW w:w="3718"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Debtors</w:t>
            </w:r>
          </w:p>
        </w:tc>
        <w:tc>
          <w:tcPr>
            <w:tcW w:w="397" w:type="dxa"/>
            <w:tcBorders>
              <w:top w:val="nil"/>
              <w:left w:val="nil"/>
              <w:bottom w:val="nil"/>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nil"/>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65.80</w:t>
            </w:r>
          </w:p>
        </w:tc>
      </w:tr>
      <w:tr w:rsidR="00EA1816" w:rsidRPr="00EA1816" w:rsidTr="00DC6BCA">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EA1816" w:rsidRPr="00EA1816" w:rsidRDefault="00EA1816" w:rsidP="00EA1816">
            <w:pPr>
              <w:jc w:val="center"/>
              <w:rPr>
                <w:rFonts w:ascii="Calibri" w:hAnsi="Calibri"/>
                <w:color w:val="000000"/>
                <w:sz w:val="20"/>
                <w:szCs w:val="20"/>
                <w:lang w:eastAsia="en-GB"/>
              </w:rPr>
            </w:pPr>
            <w:r w:rsidRPr="00EA1816">
              <w:rPr>
                <w:rFonts w:ascii="Calibri" w:hAnsi="Calibri"/>
                <w:color w:val="000000"/>
                <w:sz w:val="20"/>
                <w:szCs w:val="20"/>
                <w:lang w:eastAsia="en-GB"/>
              </w:rPr>
              <w:t>33</w:t>
            </w:r>
          </w:p>
        </w:tc>
        <w:tc>
          <w:tcPr>
            <w:tcW w:w="3718"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Creditors</w:t>
            </w:r>
          </w:p>
        </w:tc>
        <w:tc>
          <w:tcPr>
            <w:tcW w:w="397"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rPr>
                <w:rFonts w:ascii="Calibri" w:hAnsi="Calibri"/>
                <w:color w:val="000000"/>
                <w:sz w:val="20"/>
                <w:szCs w:val="20"/>
                <w:lang w:eastAsia="en-GB"/>
              </w:rPr>
            </w:pPr>
            <w:r w:rsidRPr="00EA1816">
              <w:rPr>
                <w:rFonts w:ascii="Calibri" w:hAnsi="Calibri"/>
                <w:color w:val="000000"/>
                <w:sz w:val="20"/>
                <w:szCs w:val="20"/>
                <w:lang w:eastAsia="en-GB"/>
              </w:rPr>
              <w:t> </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color w:val="000000"/>
                <w:sz w:val="20"/>
                <w:szCs w:val="20"/>
                <w:lang w:eastAsia="en-GB"/>
              </w:rPr>
            </w:pPr>
            <w:r w:rsidRPr="00EA1816">
              <w:rPr>
                <w:rFonts w:ascii="Calibri" w:hAnsi="Calibri"/>
                <w:color w:val="000000"/>
                <w:sz w:val="20"/>
                <w:szCs w:val="20"/>
                <w:lang w:eastAsia="en-GB"/>
              </w:rPr>
              <w:t>-2382</w:t>
            </w:r>
            <w:r>
              <w:rPr>
                <w:rFonts w:ascii="Calibri" w:hAnsi="Calibri"/>
                <w:color w:val="000000"/>
                <w:sz w:val="20"/>
                <w:szCs w:val="20"/>
                <w:lang w:eastAsia="en-GB"/>
              </w:rPr>
              <w:t>.00</w:t>
            </w:r>
          </w:p>
        </w:tc>
      </w:tr>
      <w:tr w:rsidR="00EA1816" w:rsidRPr="00EA1816" w:rsidTr="00DC6BCA">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EA1816" w:rsidRPr="00EA1816" w:rsidRDefault="00EA1816" w:rsidP="00EA1816">
            <w:pPr>
              <w:jc w:val="center"/>
              <w:rPr>
                <w:rFonts w:ascii="Calibri" w:hAnsi="Calibri"/>
                <w:sz w:val="20"/>
                <w:szCs w:val="20"/>
                <w:lang w:eastAsia="en-GB"/>
              </w:rPr>
            </w:pPr>
            <w:r w:rsidRPr="00EA1816">
              <w:rPr>
                <w:rFonts w:ascii="Calibri" w:hAnsi="Calibri"/>
                <w:sz w:val="20"/>
                <w:szCs w:val="20"/>
                <w:lang w:eastAsia="en-GB"/>
              </w:rPr>
              <w:t>34</w:t>
            </w:r>
          </w:p>
        </w:tc>
        <w:tc>
          <w:tcPr>
            <w:tcW w:w="3718"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rPr>
                <w:rFonts w:ascii="Calibri" w:hAnsi="Calibri"/>
                <w:b/>
                <w:bCs/>
                <w:color w:val="000000"/>
                <w:sz w:val="20"/>
                <w:szCs w:val="20"/>
                <w:lang w:eastAsia="en-GB"/>
              </w:rPr>
            </w:pPr>
            <w:r w:rsidRPr="00EA1816">
              <w:rPr>
                <w:rFonts w:ascii="Calibri" w:hAnsi="Calibri"/>
                <w:b/>
                <w:bCs/>
                <w:color w:val="000000"/>
                <w:sz w:val="20"/>
                <w:szCs w:val="20"/>
                <w:lang w:eastAsia="en-GB"/>
              </w:rPr>
              <w:t>Net Assets at 31 Mar 16</w:t>
            </w:r>
          </w:p>
        </w:tc>
        <w:tc>
          <w:tcPr>
            <w:tcW w:w="397"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33364.1</w:t>
            </w:r>
            <w:r>
              <w:rPr>
                <w:rFonts w:ascii="Calibri" w:hAnsi="Calibri"/>
                <w:b/>
                <w:bCs/>
                <w:color w:val="000000"/>
                <w:sz w:val="20"/>
                <w:szCs w:val="20"/>
                <w:lang w:eastAsia="en-GB"/>
              </w:rPr>
              <w:t>0</w:t>
            </w:r>
          </w:p>
        </w:tc>
        <w:tc>
          <w:tcPr>
            <w:tcW w:w="1181" w:type="dxa"/>
            <w:tcBorders>
              <w:top w:val="nil"/>
              <w:left w:val="nil"/>
              <w:bottom w:val="single" w:sz="4" w:space="0" w:color="auto"/>
              <w:right w:val="single" w:sz="4" w:space="0" w:color="auto"/>
            </w:tcBorders>
            <w:shd w:val="clear" w:color="auto" w:fill="auto"/>
            <w:noWrap/>
            <w:vAlign w:val="bottom"/>
            <w:hideMark/>
          </w:tcPr>
          <w:p w:rsidR="00EA1816" w:rsidRPr="00EA1816" w:rsidRDefault="00EA1816" w:rsidP="00EA1816">
            <w:pPr>
              <w:jc w:val="right"/>
              <w:rPr>
                <w:rFonts w:ascii="Calibri" w:hAnsi="Calibri"/>
                <w:b/>
                <w:bCs/>
                <w:color w:val="000000"/>
                <w:sz w:val="20"/>
                <w:szCs w:val="20"/>
                <w:lang w:eastAsia="en-GB"/>
              </w:rPr>
            </w:pPr>
            <w:r w:rsidRPr="00EA1816">
              <w:rPr>
                <w:rFonts w:ascii="Calibri" w:hAnsi="Calibri"/>
                <w:b/>
                <w:bCs/>
                <w:color w:val="000000"/>
                <w:sz w:val="20"/>
                <w:szCs w:val="20"/>
                <w:lang w:eastAsia="en-GB"/>
              </w:rPr>
              <w:t>33197.24</w:t>
            </w:r>
          </w:p>
        </w:tc>
      </w:tr>
    </w:tbl>
    <w:p w:rsidR="00912E90" w:rsidRDefault="00912E90" w:rsidP="00912E90">
      <w:pPr>
        <w:rPr>
          <w:rFonts w:ascii="Arial" w:hAnsi="Arial" w:cs="Arial"/>
          <w:sz w:val="22"/>
          <w:szCs w:val="22"/>
        </w:rPr>
      </w:pPr>
    </w:p>
    <w:p w:rsidR="008E0596" w:rsidRDefault="008E0596"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6A5B19" w:rsidRDefault="006A5B19" w:rsidP="00912E90">
      <w:pPr>
        <w:rPr>
          <w:rFonts w:ascii="Arial" w:hAnsi="Arial" w:cs="Arial"/>
          <w:sz w:val="22"/>
          <w:szCs w:val="22"/>
        </w:rPr>
      </w:pPr>
    </w:p>
    <w:p w:rsidR="008E0596" w:rsidRPr="00247B47" w:rsidRDefault="008E0596" w:rsidP="00912E90">
      <w:pPr>
        <w:rPr>
          <w:rFonts w:asciiTheme="minorHAnsi" w:hAnsiTheme="minorHAnsi" w:cs="Arial"/>
          <w:sz w:val="22"/>
          <w:szCs w:val="22"/>
        </w:rPr>
      </w:pPr>
    </w:p>
    <w:p w:rsidR="00247B47" w:rsidRPr="00247B47" w:rsidRDefault="00247B47" w:rsidP="00247B47">
      <w:pPr>
        <w:rPr>
          <w:rFonts w:asciiTheme="minorHAnsi" w:hAnsiTheme="minorHAnsi" w:cs="Arial"/>
          <w:b/>
          <w:sz w:val="20"/>
          <w:szCs w:val="20"/>
        </w:rPr>
      </w:pPr>
      <w:r>
        <w:rPr>
          <w:rFonts w:asciiTheme="minorHAnsi" w:hAnsiTheme="minorHAnsi" w:cs="Arial"/>
          <w:b/>
          <w:sz w:val="20"/>
          <w:szCs w:val="20"/>
        </w:rPr>
        <w:t xml:space="preserve">B.   </w:t>
      </w:r>
      <w:r w:rsidRPr="00247B47">
        <w:rPr>
          <w:rFonts w:asciiTheme="minorHAnsi" w:hAnsiTheme="minorHAnsi" w:cs="Arial"/>
          <w:b/>
          <w:sz w:val="20"/>
          <w:szCs w:val="20"/>
        </w:rPr>
        <w:t>BUDGET 2017-18 REPORT OF THE TREASURER</w:t>
      </w:r>
    </w:p>
    <w:p w:rsidR="00247B47" w:rsidRPr="00247B47" w:rsidRDefault="00247B47" w:rsidP="00247B47">
      <w:pPr>
        <w:jc w:val="cente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b/>
          <w:sz w:val="20"/>
          <w:szCs w:val="20"/>
        </w:rPr>
        <w:t>EXECUTIVE SUMMARY</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w:t>
      </w:r>
      <w:r w:rsidRPr="00247B47">
        <w:rPr>
          <w:rFonts w:asciiTheme="minorHAnsi" w:hAnsiTheme="minorHAnsi" w:cs="Arial"/>
          <w:sz w:val="20"/>
          <w:szCs w:val="20"/>
        </w:rPr>
        <w:tab/>
        <w:t>The budget for 2017/18 shows a deficit of £-1300 which decreases the balance on the reserve fund to £5200 at 31 Mar 2018. At 44% of the budgeted expenditure for 2017/18, that is slightly lower than the Association’s policy of maintaining an adequate but prudent balance in the fund and therefore a transfer from the development fund may be required.</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2.</w:t>
      </w:r>
      <w:r w:rsidRPr="00247B47">
        <w:rPr>
          <w:rFonts w:asciiTheme="minorHAnsi" w:hAnsiTheme="minorHAnsi" w:cs="Arial"/>
          <w:sz w:val="20"/>
          <w:szCs w:val="20"/>
        </w:rPr>
        <w:tab/>
        <w:t>The development fund balance of £20414 at 31 Mar 2018 allows further development grants and continued support to the international programme. Additional development grants can be given at any time.</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3.</w:t>
      </w:r>
      <w:r w:rsidRPr="00247B47">
        <w:rPr>
          <w:rFonts w:asciiTheme="minorHAnsi" w:hAnsiTheme="minorHAnsi" w:cs="Arial"/>
          <w:sz w:val="20"/>
          <w:szCs w:val="20"/>
        </w:rPr>
        <w:tab/>
        <w:t>It is proposed that the budget for 2017/18 be agreed and that subscriptions and levies remain at the same level for 2017/18 as for 2016/17.</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b/>
          <w:sz w:val="20"/>
          <w:szCs w:val="20"/>
        </w:rPr>
      </w:pPr>
      <w:r w:rsidRPr="00247B47">
        <w:rPr>
          <w:rFonts w:asciiTheme="minorHAnsi" w:hAnsiTheme="minorHAnsi" w:cs="Arial"/>
          <w:b/>
          <w:sz w:val="20"/>
          <w:szCs w:val="20"/>
        </w:rPr>
        <w:t>Recommendations:</w:t>
      </w:r>
    </w:p>
    <w:p w:rsidR="00247B47" w:rsidRPr="00247B47" w:rsidRDefault="00247B47" w:rsidP="00247B47">
      <w:pPr>
        <w:rPr>
          <w:rFonts w:asciiTheme="minorHAnsi" w:hAnsiTheme="minorHAnsi" w:cs="Arial"/>
          <w:b/>
          <w:sz w:val="20"/>
          <w:szCs w:val="20"/>
        </w:rPr>
      </w:pPr>
    </w:p>
    <w:p w:rsidR="00247B47" w:rsidRPr="00247B47" w:rsidRDefault="00247B47" w:rsidP="00247B47">
      <w:pPr>
        <w:pStyle w:val="ListParagraph"/>
        <w:numPr>
          <w:ilvl w:val="0"/>
          <w:numId w:val="5"/>
        </w:numPr>
        <w:spacing w:after="0" w:line="240" w:lineRule="auto"/>
        <w:rPr>
          <w:rFonts w:asciiTheme="minorHAnsi" w:hAnsiTheme="minorHAnsi" w:cs="Arial"/>
          <w:b/>
          <w:sz w:val="20"/>
          <w:szCs w:val="20"/>
        </w:rPr>
      </w:pPr>
      <w:r w:rsidRPr="00247B47">
        <w:rPr>
          <w:rFonts w:asciiTheme="minorHAnsi" w:hAnsiTheme="minorHAnsi" w:cs="Arial"/>
          <w:b/>
          <w:sz w:val="20"/>
          <w:szCs w:val="20"/>
        </w:rPr>
        <w:t>That the budget for 2017/18 be agreed and be submitted to the AGM for approval.</w:t>
      </w:r>
    </w:p>
    <w:p w:rsidR="00247B47" w:rsidRPr="00247B47" w:rsidRDefault="00247B47" w:rsidP="00247B47">
      <w:pPr>
        <w:rPr>
          <w:rFonts w:asciiTheme="minorHAnsi" w:hAnsiTheme="minorHAnsi" w:cs="Arial"/>
          <w:b/>
          <w:sz w:val="20"/>
          <w:szCs w:val="20"/>
        </w:rPr>
      </w:pPr>
    </w:p>
    <w:p w:rsidR="00247B47" w:rsidRPr="00247B47" w:rsidRDefault="00247B47" w:rsidP="00247B47">
      <w:pPr>
        <w:pStyle w:val="ListParagraph"/>
        <w:numPr>
          <w:ilvl w:val="0"/>
          <w:numId w:val="5"/>
        </w:numPr>
        <w:spacing w:after="0" w:line="240" w:lineRule="auto"/>
        <w:rPr>
          <w:rFonts w:asciiTheme="minorHAnsi" w:hAnsiTheme="minorHAnsi" w:cs="Arial"/>
          <w:b/>
          <w:sz w:val="20"/>
          <w:szCs w:val="20"/>
        </w:rPr>
      </w:pPr>
      <w:r w:rsidRPr="00247B47">
        <w:rPr>
          <w:rFonts w:asciiTheme="minorHAnsi" w:hAnsiTheme="minorHAnsi" w:cs="Arial"/>
          <w:b/>
          <w:sz w:val="20"/>
          <w:szCs w:val="20"/>
        </w:rPr>
        <w:t>That the proposal that subscriptions and levies remain at the same level as for 2016/17 during 2017/18 be agreed and submitted to the AGM for approval.</w:t>
      </w:r>
    </w:p>
    <w:p w:rsidR="00247B47" w:rsidRPr="00247B47" w:rsidRDefault="00247B47" w:rsidP="00247B47">
      <w:pPr>
        <w:rPr>
          <w:rFonts w:asciiTheme="minorHAnsi" w:hAnsiTheme="minorHAnsi" w:cs="Arial"/>
          <w:b/>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b/>
          <w:sz w:val="20"/>
          <w:szCs w:val="20"/>
        </w:rPr>
        <w:t>INTRODUCTION</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4.</w:t>
      </w:r>
      <w:r w:rsidRPr="00247B47">
        <w:rPr>
          <w:rFonts w:asciiTheme="minorHAnsi" w:hAnsiTheme="minorHAnsi" w:cs="Arial"/>
          <w:sz w:val="20"/>
          <w:szCs w:val="20"/>
        </w:rPr>
        <w:tab/>
        <w:t>Paragraph 11.1 of the Constitution requires that the Treasurer shall:</w:t>
      </w:r>
    </w:p>
    <w:p w:rsidR="00247B47" w:rsidRPr="00247B47" w:rsidRDefault="00247B47" w:rsidP="00247B47">
      <w:pPr>
        <w:ind w:left="1440" w:hanging="720"/>
        <w:rPr>
          <w:rFonts w:asciiTheme="minorHAnsi" w:hAnsiTheme="minorHAnsi" w:cs="Arial"/>
          <w:sz w:val="20"/>
          <w:szCs w:val="20"/>
        </w:rPr>
      </w:pPr>
      <w:proofErr w:type="gramStart"/>
      <w:r w:rsidRPr="00247B47">
        <w:rPr>
          <w:rFonts w:asciiTheme="minorHAnsi" w:hAnsiTheme="minorHAnsi" w:cs="Arial"/>
          <w:sz w:val="20"/>
          <w:szCs w:val="20"/>
        </w:rPr>
        <w:t>a</w:t>
      </w:r>
      <w:proofErr w:type="gramEnd"/>
      <w:r w:rsidRPr="00247B47">
        <w:rPr>
          <w:rFonts w:asciiTheme="minorHAnsi" w:hAnsiTheme="minorHAnsi" w:cs="Arial"/>
          <w:sz w:val="20"/>
          <w:szCs w:val="20"/>
        </w:rPr>
        <w:t xml:space="preserve">. </w:t>
      </w:r>
      <w:r w:rsidRPr="00247B47">
        <w:rPr>
          <w:rFonts w:asciiTheme="minorHAnsi" w:hAnsiTheme="minorHAnsi" w:cs="Arial"/>
          <w:sz w:val="20"/>
          <w:szCs w:val="20"/>
        </w:rPr>
        <w:tab/>
        <w:t>prepare a budget for the forthcoming year for presentation at the Annual General Meeting</w:t>
      </w: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b/>
      </w:r>
      <w:proofErr w:type="gramStart"/>
      <w:r w:rsidRPr="00247B47">
        <w:rPr>
          <w:rFonts w:asciiTheme="minorHAnsi" w:hAnsiTheme="minorHAnsi" w:cs="Arial"/>
          <w:sz w:val="20"/>
          <w:szCs w:val="20"/>
        </w:rPr>
        <w:t>b</w:t>
      </w:r>
      <w:proofErr w:type="gramEnd"/>
      <w:r w:rsidRPr="00247B47">
        <w:rPr>
          <w:rFonts w:asciiTheme="minorHAnsi" w:hAnsiTheme="minorHAnsi" w:cs="Arial"/>
          <w:sz w:val="20"/>
          <w:szCs w:val="20"/>
        </w:rPr>
        <w:t>.</w:t>
      </w:r>
      <w:r w:rsidRPr="00247B47">
        <w:rPr>
          <w:rFonts w:asciiTheme="minorHAnsi" w:hAnsiTheme="minorHAnsi" w:cs="Arial"/>
          <w:sz w:val="20"/>
          <w:szCs w:val="20"/>
        </w:rPr>
        <w:tab/>
        <w:t>submit recommendations for the membership fees for the ensuing year.</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b/>
          <w:sz w:val="20"/>
          <w:szCs w:val="20"/>
        </w:rPr>
        <w:t>BUDGET 2017/18</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5.</w:t>
      </w:r>
      <w:r w:rsidRPr="00247B47">
        <w:rPr>
          <w:rFonts w:asciiTheme="minorHAnsi" w:hAnsiTheme="minorHAnsi" w:cs="Arial"/>
          <w:sz w:val="20"/>
          <w:szCs w:val="20"/>
        </w:rPr>
        <w:tab/>
        <w:t>Annex A compares the Budget for 2017/18 with that of 2016/17 and shows a surplus changed into a small deficit as summarised below:</w:t>
      </w:r>
    </w:p>
    <w:p w:rsidR="00247B47" w:rsidRPr="00247B47" w:rsidRDefault="00247B47" w:rsidP="00247B47">
      <w:pPr>
        <w:rPr>
          <w:rFonts w:asciiTheme="minorHAnsi"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gridCol w:w="1417"/>
      </w:tblGrid>
      <w:tr w:rsidR="00247B47" w:rsidRPr="00247B47" w:rsidTr="00605C23">
        <w:tc>
          <w:tcPr>
            <w:tcW w:w="2943" w:type="dxa"/>
          </w:tcPr>
          <w:p w:rsidR="00247B47" w:rsidRPr="00247B47" w:rsidRDefault="00247B47" w:rsidP="00605C23">
            <w:pPr>
              <w:rPr>
                <w:rFonts w:asciiTheme="minorHAnsi" w:hAnsiTheme="minorHAnsi" w:cs="Arial"/>
                <w:sz w:val="20"/>
                <w:szCs w:val="20"/>
              </w:rPr>
            </w:pPr>
          </w:p>
        </w:tc>
        <w:tc>
          <w:tcPr>
            <w:tcW w:w="1418"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2017/18</w:t>
            </w:r>
          </w:p>
        </w:tc>
        <w:tc>
          <w:tcPr>
            <w:tcW w:w="1417"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2016/17</w:t>
            </w:r>
          </w:p>
        </w:tc>
      </w:tr>
      <w:tr w:rsidR="00247B47" w:rsidRPr="00247B47" w:rsidTr="00605C23">
        <w:tc>
          <w:tcPr>
            <w:tcW w:w="2943" w:type="dxa"/>
          </w:tcPr>
          <w:p w:rsidR="00247B47" w:rsidRPr="00247B47" w:rsidRDefault="00247B47" w:rsidP="00605C23">
            <w:pPr>
              <w:rPr>
                <w:rFonts w:asciiTheme="minorHAnsi" w:hAnsiTheme="minorHAnsi" w:cs="Arial"/>
                <w:sz w:val="20"/>
                <w:szCs w:val="20"/>
              </w:rPr>
            </w:pPr>
          </w:p>
        </w:tc>
        <w:tc>
          <w:tcPr>
            <w:tcW w:w="1418"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Budget</w:t>
            </w:r>
          </w:p>
        </w:tc>
        <w:tc>
          <w:tcPr>
            <w:tcW w:w="1417"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Budget</w:t>
            </w:r>
          </w:p>
        </w:tc>
      </w:tr>
      <w:tr w:rsidR="00247B47" w:rsidRPr="00247B47" w:rsidTr="00605C23">
        <w:tc>
          <w:tcPr>
            <w:tcW w:w="2943" w:type="dxa"/>
          </w:tcPr>
          <w:p w:rsidR="00247B47" w:rsidRPr="00247B47" w:rsidRDefault="00247B47" w:rsidP="00605C23">
            <w:pPr>
              <w:rPr>
                <w:rFonts w:asciiTheme="minorHAnsi" w:hAnsiTheme="minorHAnsi" w:cs="Arial"/>
                <w:sz w:val="20"/>
                <w:szCs w:val="20"/>
              </w:rPr>
            </w:pPr>
          </w:p>
        </w:tc>
        <w:tc>
          <w:tcPr>
            <w:tcW w:w="1418"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w:t>
            </w:r>
          </w:p>
        </w:tc>
        <w:tc>
          <w:tcPr>
            <w:tcW w:w="1417"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w:t>
            </w:r>
          </w:p>
        </w:tc>
      </w:tr>
      <w:tr w:rsidR="00247B47" w:rsidRPr="00247B47" w:rsidTr="00605C23">
        <w:tc>
          <w:tcPr>
            <w:tcW w:w="2943" w:type="dxa"/>
          </w:tcPr>
          <w:p w:rsidR="00247B47" w:rsidRPr="00247B47" w:rsidRDefault="00247B47" w:rsidP="00605C23">
            <w:pPr>
              <w:rPr>
                <w:rFonts w:asciiTheme="minorHAnsi" w:hAnsiTheme="minorHAnsi" w:cs="Arial"/>
                <w:sz w:val="20"/>
                <w:szCs w:val="20"/>
              </w:rPr>
            </w:pPr>
            <w:r w:rsidRPr="00247B47">
              <w:rPr>
                <w:rFonts w:asciiTheme="minorHAnsi" w:hAnsiTheme="minorHAnsi" w:cs="Arial"/>
                <w:sz w:val="20"/>
                <w:szCs w:val="20"/>
              </w:rPr>
              <w:t>Income</w:t>
            </w:r>
          </w:p>
        </w:tc>
        <w:tc>
          <w:tcPr>
            <w:tcW w:w="1418"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10500</w:t>
            </w:r>
          </w:p>
        </w:tc>
        <w:tc>
          <w:tcPr>
            <w:tcW w:w="1417"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15500</w:t>
            </w:r>
          </w:p>
        </w:tc>
      </w:tr>
      <w:tr w:rsidR="00247B47" w:rsidRPr="00247B47" w:rsidTr="00605C23">
        <w:tc>
          <w:tcPr>
            <w:tcW w:w="2943" w:type="dxa"/>
          </w:tcPr>
          <w:p w:rsidR="00247B47" w:rsidRPr="00247B47" w:rsidRDefault="00247B47" w:rsidP="00605C23">
            <w:pPr>
              <w:rPr>
                <w:rFonts w:asciiTheme="minorHAnsi" w:hAnsiTheme="minorHAnsi" w:cs="Arial"/>
                <w:sz w:val="20"/>
                <w:szCs w:val="20"/>
              </w:rPr>
            </w:pPr>
            <w:r w:rsidRPr="00247B47">
              <w:rPr>
                <w:rFonts w:asciiTheme="minorHAnsi" w:hAnsiTheme="minorHAnsi" w:cs="Arial"/>
                <w:sz w:val="20"/>
                <w:szCs w:val="20"/>
              </w:rPr>
              <w:t>Expenditure</w:t>
            </w:r>
          </w:p>
        </w:tc>
        <w:tc>
          <w:tcPr>
            <w:tcW w:w="1418" w:type="dxa"/>
          </w:tcPr>
          <w:p w:rsidR="00247B47" w:rsidRPr="00247B47" w:rsidRDefault="00247B47" w:rsidP="00605C23">
            <w:pPr>
              <w:jc w:val="center"/>
              <w:rPr>
                <w:rFonts w:asciiTheme="minorHAnsi" w:hAnsiTheme="minorHAnsi" w:cs="Arial"/>
                <w:sz w:val="20"/>
                <w:szCs w:val="20"/>
                <w:u w:val="single"/>
              </w:rPr>
            </w:pPr>
            <w:r w:rsidRPr="00247B47">
              <w:rPr>
                <w:rFonts w:asciiTheme="minorHAnsi" w:hAnsiTheme="minorHAnsi" w:cs="Arial"/>
                <w:sz w:val="20"/>
                <w:szCs w:val="20"/>
                <w:u w:val="single"/>
              </w:rPr>
              <w:t>-11800</w:t>
            </w:r>
          </w:p>
        </w:tc>
        <w:tc>
          <w:tcPr>
            <w:tcW w:w="1417" w:type="dxa"/>
          </w:tcPr>
          <w:p w:rsidR="00247B47" w:rsidRPr="00247B47" w:rsidRDefault="00247B47" w:rsidP="00605C23">
            <w:pPr>
              <w:jc w:val="center"/>
              <w:rPr>
                <w:rFonts w:asciiTheme="minorHAnsi" w:hAnsiTheme="minorHAnsi" w:cs="Arial"/>
                <w:sz w:val="20"/>
                <w:szCs w:val="20"/>
                <w:u w:val="single"/>
              </w:rPr>
            </w:pPr>
            <w:r w:rsidRPr="00247B47">
              <w:rPr>
                <w:rFonts w:asciiTheme="minorHAnsi" w:hAnsiTheme="minorHAnsi" w:cs="Arial"/>
                <w:sz w:val="20"/>
                <w:szCs w:val="20"/>
                <w:u w:val="single"/>
              </w:rPr>
              <w:t>-11950</w:t>
            </w:r>
          </w:p>
        </w:tc>
      </w:tr>
      <w:tr w:rsidR="00247B47" w:rsidRPr="00247B47" w:rsidTr="00605C23">
        <w:tc>
          <w:tcPr>
            <w:tcW w:w="2943" w:type="dxa"/>
          </w:tcPr>
          <w:p w:rsidR="00247B47" w:rsidRPr="00247B47" w:rsidRDefault="00247B47" w:rsidP="00605C23">
            <w:pPr>
              <w:rPr>
                <w:rFonts w:asciiTheme="minorHAnsi" w:hAnsiTheme="minorHAnsi" w:cs="Arial"/>
                <w:b/>
                <w:sz w:val="20"/>
                <w:szCs w:val="20"/>
              </w:rPr>
            </w:pPr>
            <w:r w:rsidRPr="00247B47">
              <w:rPr>
                <w:rFonts w:asciiTheme="minorHAnsi" w:hAnsiTheme="minorHAnsi" w:cs="Arial"/>
                <w:b/>
                <w:sz w:val="20"/>
                <w:szCs w:val="20"/>
              </w:rPr>
              <w:t>Surplus/Deficit (-)</w:t>
            </w:r>
          </w:p>
        </w:tc>
        <w:tc>
          <w:tcPr>
            <w:tcW w:w="1418" w:type="dxa"/>
          </w:tcPr>
          <w:p w:rsidR="00247B47" w:rsidRPr="00247B47" w:rsidRDefault="00247B47" w:rsidP="00605C23">
            <w:pPr>
              <w:jc w:val="center"/>
              <w:rPr>
                <w:rFonts w:asciiTheme="minorHAnsi" w:hAnsiTheme="minorHAnsi" w:cs="Arial"/>
                <w:b/>
                <w:sz w:val="20"/>
                <w:szCs w:val="20"/>
                <w:u w:val="single"/>
              </w:rPr>
            </w:pPr>
            <w:r w:rsidRPr="00247B47">
              <w:rPr>
                <w:rFonts w:asciiTheme="minorHAnsi" w:hAnsiTheme="minorHAnsi" w:cs="Arial"/>
                <w:b/>
                <w:sz w:val="20"/>
                <w:szCs w:val="20"/>
                <w:u w:val="single"/>
              </w:rPr>
              <w:t>-1300</w:t>
            </w:r>
          </w:p>
        </w:tc>
        <w:tc>
          <w:tcPr>
            <w:tcW w:w="1417" w:type="dxa"/>
          </w:tcPr>
          <w:p w:rsidR="00247B47" w:rsidRPr="00247B47" w:rsidRDefault="00247B47" w:rsidP="00605C23">
            <w:pPr>
              <w:jc w:val="center"/>
              <w:rPr>
                <w:rFonts w:asciiTheme="minorHAnsi" w:hAnsiTheme="minorHAnsi" w:cs="Arial"/>
                <w:b/>
                <w:sz w:val="20"/>
                <w:szCs w:val="20"/>
                <w:u w:val="single"/>
              </w:rPr>
            </w:pPr>
            <w:r w:rsidRPr="00247B47">
              <w:rPr>
                <w:rFonts w:asciiTheme="minorHAnsi" w:hAnsiTheme="minorHAnsi" w:cs="Arial"/>
                <w:b/>
                <w:sz w:val="20"/>
                <w:szCs w:val="20"/>
                <w:u w:val="single"/>
              </w:rPr>
              <w:t>3550</w:t>
            </w:r>
          </w:p>
        </w:tc>
      </w:tr>
    </w:tbl>
    <w:p w:rsidR="00247B47" w:rsidRPr="00247B47" w:rsidRDefault="00247B47" w:rsidP="00247B47">
      <w:pPr>
        <w:rPr>
          <w:rFonts w:asciiTheme="minorHAnsi" w:hAnsiTheme="minorHAnsi" w:cs="Arial"/>
          <w:sz w:val="20"/>
          <w:szCs w:val="20"/>
        </w:rPr>
      </w:pPr>
    </w:p>
    <w:p w:rsidR="00247B47" w:rsidRDefault="00247B47" w:rsidP="00247B47">
      <w:pPr>
        <w:rPr>
          <w:rFonts w:asciiTheme="minorHAnsi" w:hAnsiTheme="minorHAnsi" w:cs="Arial"/>
          <w:sz w:val="20"/>
          <w:szCs w:val="20"/>
        </w:rPr>
      </w:pPr>
      <w:r w:rsidRPr="00247B47">
        <w:rPr>
          <w:rFonts w:asciiTheme="minorHAnsi" w:hAnsiTheme="minorHAnsi" w:cs="Arial"/>
          <w:sz w:val="20"/>
          <w:szCs w:val="20"/>
        </w:rPr>
        <w:lastRenderedPageBreak/>
        <w:t xml:space="preserve">6. </w:t>
      </w:r>
      <w:r w:rsidRPr="00247B47">
        <w:rPr>
          <w:rFonts w:asciiTheme="minorHAnsi" w:hAnsiTheme="minorHAnsi" w:cs="Arial"/>
          <w:sz w:val="20"/>
          <w:szCs w:val="20"/>
        </w:rPr>
        <w:tab/>
        <w:t>The change from a surplus in 2016/17 to a deficit in 17/18 is mainly due to anticipated income from international competition in 16/17, which will not occur in 17/18.</w:t>
      </w:r>
    </w:p>
    <w:p w:rsidR="006A5B19" w:rsidRPr="00247B47" w:rsidRDefault="006A5B19"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7.</w:t>
      </w:r>
      <w:r w:rsidRPr="00247B47">
        <w:rPr>
          <w:rFonts w:asciiTheme="minorHAnsi" w:hAnsiTheme="minorHAnsi" w:cs="Arial"/>
          <w:sz w:val="20"/>
          <w:szCs w:val="20"/>
        </w:rPr>
        <w:tab/>
        <w:t>The effect on the Reserve Fund is shown below:</w:t>
      </w:r>
    </w:p>
    <w:p w:rsidR="00247B47" w:rsidRPr="00247B47" w:rsidRDefault="00247B47" w:rsidP="00247B47">
      <w:pPr>
        <w:rPr>
          <w:rFonts w:asciiTheme="minorHAnsi" w:hAnsiTheme="minorHAnsi" w:cs="Arial"/>
          <w:sz w:val="20"/>
          <w:szCs w:val="20"/>
        </w:rPr>
      </w:pPr>
    </w:p>
    <w:tbl>
      <w:tblPr>
        <w:tblStyle w:val="TableGrid"/>
        <w:tblW w:w="0" w:type="auto"/>
        <w:tblLook w:val="04A0" w:firstRow="1" w:lastRow="0" w:firstColumn="1" w:lastColumn="0" w:noHBand="0" w:noVBand="1"/>
      </w:tblPr>
      <w:tblGrid>
        <w:gridCol w:w="3284"/>
        <w:gridCol w:w="1502"/>
        <w:gridCol w:w="1502"/>
      </w:tblGrid>
      <w:tr w:rsidR="00247B47" w:rsidRPr="00247B47" w:rsidTr="00605C23">
        <w:tc>
          <w:tcPr>
            <w:tcW w:w="3284" w:type="dxa"/>
          </w:tcPr>
          <w:p w:rsidR="00247B47" w:rsidRPr="00247B47" w:rsidRDefault="00247B47" w:rsidP="00605C23">
            <w:pPr>
              <w:rPr>
                <w:rFonts w:asciiTheme="minorHAnsi" w:hAnsiTheme="minorHAnsi" w:cs="Arial"/>
                <w:sz w:val="20"/>
                <w:szCs w:val="20"/>
              </w:rPr>
            </w:pP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2017/18</w:t>
            </w: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2016/17</w:t>
            </w:r>
          </w:p>
        </w:tc>
      </w:tr>
      <w:tr w:rsidR="00247B47" w:rsidRPr="00247B47" w:rsidTr="00605C23">
        <w:tc>
          <w:tcPr>
            <w:tcW w:w="3284" w:type="dxa"/>
          </w:tcPr>
          <w:p w:rsidR="00247B47" w:rsidRPr="00247B47" w:rsidRDefault="00247B47" w:rsidP="00605C23">
            <w:pPr>
              <w:rPr>
                <w:rFonts w:asciiTheme="minorHAnsi" w:hAnsiTheme="minorHAnsi" w:cs="Arial"/>
                <w:sz w:val="20"/>
                <w:szCs w:val="20"/>
              </w:rPr>
            </w:pP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Budget</w:t>
            </w: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Budget</w:t>
            </w:r>
          </w:p>
        </w:tc>
      </w:tr>
      <w:tr w:rsidR="00247B47" w:rsidRPr="00247B47" w:rsidTr="00605C23">
        <w:tc>
          <w:tcPr>
            <w:tcW w:w="3284" w:type="dxa"/>
          </w:tcPr>
          <w:p w:rsidR="00247B47" w:rsidRPr="00247B47" w:rsidRDefault="00247B47" w:rsidP="00605C23">
            <w:pPr>
              <w:rPr>
                <w:rFonts w:asciiTheme="minorHAnsi" w:hAnsiTheme="minorHAnsi" w:cs="Arial"/>
                <w:sz w:val="20"/>
                <w:szCs w:val="20"/>
              </w:rPr>
            </w:pP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w:t>
            </w:r>
          </w:p>
        </w:tc>
        <w:tc>
          <w:tcPr>
            <w:tcW w:w="1502" w:type="dxa"/>
          </w:tcPr>
          <w:p w:rsidR="00247B47" w:rsidRPr="00247B47" w:rsidRDefault="00247B47" w:rsidP="00605C23">
            <w:pPr>
              <w:jc w:val="center"/>
              <w:rPr>
                <w:rFonts w:asciiTheme="minorHAnsi" w:hAnsiTheme="minorHAnsi" w:cs="Arial"/>
                <w:b/>
                <w:sz w:val="20"/>
                <w:szCs w:val="20"/>
              </w:rPr>
            </w:pPr>
            <w:r w:rsidRPr="00247B47">
              <w:rPr>
                <w:rFonts w:asciiTheme="minorHAnsi" w:hAnsiTheme="minorHAnsi" w:cs="Arial"/>
                <w:b/>
                <w:sz w:val="20"/>
                <w:szCs w:val="20"/>
              </w:rPr>
              <w:t>£</w:t>
            </w:r>
          </w:p>
        </w:tc>
      </w:tr>
      <w:tr w:rsidR="00247B47" w:rsidRPr="00247B47" w:rsidTr="00605C23">
        <w:tc>
          <w:tcPr>
            <w:tcW w:w="3284" w:type="dxa"/>
          </w:tcPr>
          <w:p w:rsidR="00247B47" w:rsidRPr="00247B47" w:rsidRDefault="00247B47" w:rsidP="00605C23">
            <w:pPr>
              <w:rPr>
                <w:rFonts w:asciiTheme="minorHAnsi" w:hAnsiTheme="minorHAnsi" w:cs="Arial"/>
                <w:sz w:val="20"/>
                <w:szCs w:val="20"/>
              </w:rPr>
            </w:pPr>
            <w:r w:rsidRPr="00247B47">
              <w:rPr>
                <w:rFonts w:asciiTheme="minorHAnsi" w:hAnsiTheme="minorHAnsi" w:cs="Arial"/>
                <w:sz w:val="20"/>
                <w:szCs w:val="20"/>
              </w:rPr>
              <w:t xml:space="preserve">Balance at 1 Apr </w:t>
            </w:r>
          </w:p>
        </w:tc>
        <w:tc>
          <w:tcPr>
            <w:tcW w:w="1502"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6500</w:t>
            </w:r>
          </w:p>
        </w:tc>
        <w:tc>
          <w:tcPr>
            <w:tcW w:w="1502"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5950</w:t>
            </w:r>
          </w:p>
        </w:tc>
      </w:tr>
      <w:tr w:rsidR="00247B47" w:rsidRPr="00247B47" w:rsidTr="00605C23">
        <w:tc>
          <w:tcPr>
            <w:tcW w:w="3284" w:type="dxa"/>
          </w:tcPr>
          <w:p w:rsidR="00247B47" w:rsidRPr="00247B47" w:rsidRDefault="00247B47" w:rsidP="00605C23">
            <w:pPr>
              <w:rPr>
                <w:rFonts w:asciiTheme="minorHAnsi" w:hAnsiTheme="minorHAnsi" w:cs="Arial"/>
                <w:sz w:val="20"/>
                <w:szCs w:val="20"/>
              </w:rPr>
            </w:pPr>
            <w:r w:rsidRPr="00247B47">
              <w:rPr>
                <w:rFonts w:asciiTheme="minorHAnsi" w:hAnsiTheme="minorHAnsi" w:cs="Arial"/>
                <w:sz w:val="20"/>
                <w:szCs w:val="20"/>
              </w:rPr>
              <w:t>Transfer to(-)/from Revenue Acct</w:t>
            </w:r>
          </w:p>
        </w:tc>
        <w:tc>
          <w:tcPr>
            <w:tcW w:w="1502"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-1300</w:t>
            </w:r>
          </w:p>
        </w:tc>
        <w:tc>
          <w:tcPr>
            <w:tcW w:w="1502" w:type="dxa"/>
          </w:tcPr>
          <w:p w:rsidR="00247B47" w:rsidRPr="00247B47" w:rsidRDefault="00247B47" w:rsidP="00605C23">
            <w:pPr>
              <w:jc w:val="center"/>
              <w:rPr>
                <w:rFonts w:asciiTheme="minorHAnsi" w:hAnsiTheme="minorHAnsi" w:cs="Arial"/>
                <w:sz w:val="20"/>
                <w:szCs w:val="20"/>
              </w:rPr>
            </w:pPr>
            <w:r w:rsidRPr="00247B47">
              <w:rPr>
                <w:rFonts w:asciiTheme="minorHAnsi" w:hAnsiTheme="minorHAnsi" w:cs="Arial"/>
                <w:sz w:val="20"/>
                <w:szCs w:val="20"/>
              </w:rPr>
              <w:t>3550</w:t>
            </w:r>
          </w:p>
        </w:tc>
      </w:tr>
      <w:tr w:rsidR="00247B47" w:rsidRPr="00247B47" w:rsidTr="00605C23">
        <w:tc>
          <w:tcPr>
            <w:tcW w:w="3284" w:type="dxa"/>
          </w:tcPr>
          <w:p w:rsidR="00247B47" w:rsidRPr="00247B47" w:rsidRDefault="00247B47" w:rsidP="00605C23">
            <w:pPr>
              <w:rPr>
                <w:rFonts w:asciiTheme="minorHAnsi" w:hAnsiTheme="minorHAnsi" w:cs="Arial"/>
                <w:sz w:val="20"/>
                <w:szCs w:val="20"/>
              </w:rPr>
            </w:pPr>
            <w:r w:rsidRPr="00247B47">
              <w:rPr>
                <w:rFonts w:asciiTheme="minorHAnsi" w:hAnsiTheme="minorHAnsi" w:cs="Arial"/>
                <w:sz w:val="20"/>
                <w:szCs w:val="20"/>
              </w:rPr>
              <w:t>End of year adjustment – to dev fund</w:t>
            </w:r>
          </w:p>
        </w:tc>
        <w:tc>
          <w:tcPr>
            <w:tcW w:w="1502" w:type="dxa"/>
          </w:tcPr>
          <w:p w:rsidR="00247B47" w:rsidRPr="00247B47" w:rsidRDefault="00247B47" w:rsidP="00605C23">
            <w:pPr>
              <w:jc w:val="center"/>
              <w:rPr>
                <w:rFonts w:asciiTheme="minorHAnsi" w:hAnsiTheme="minorHAnsi" w:cs="Arial"/>
                <w:sz w:val="20"/>
                <w:szCs w:val="20"/>
                <w:u w:val="single"/>
              </w:rPr>
            </w:pPr>
          </w:p>
        </w:tc>
        <w:tc>
          <w:tcPr>
            <w:tcW w:w="1502" w:type="dxa"/>
          </w:tcPr>
          <w:p w:rsidR="00247B47" w:rsidRPr="00247B47" w:rsidRDefault="00247B47" w:rsidP="00605C23">
            <w:pPr>
              <w:jc w:val="center"/>
              <w:rPr>
                <w:rFonts w:asciiTheme="minorHAnsi" w:hAnsiTheme="minorHAnsi" w:cs="Arial"/>
                <w:sz w:val="20"/>
                <w:szCs w:val="20"/>
                <w:u w:val="single"/>
              </w:rPr>
            </w:pPr>
            <w:r w:rsidRPr="00247B47">
              <w:rPr>
                <w:rFonts w:asciiTheme="minorHAnsi" w:hAnsiTheme="minorHAnsi" w:cs="Arial"/>
                <w:sz w:val="20"/>
                <w:szCs w:val="20"/>
                <w:u w:val="single"/>
              </w:rPr>
              <w:t>-3000</w:t>
            </w:r>
          </w:p>
        </w:tc>
      </w:tr>
      <w:tr w:rsidR="00247B47" w:rsidRPr="00247B47" w:rsidTr="00605C23">
        <w:tc>
          <w:tcPr>
            <w:tcW w:w="3284" w:type="dxa"/>
          </w:tcPr>
          <w:p w:rsidR="00247B47" w:rsidRPr="00247B47" w:rsidRDefault="00247B47" w:rsidP="00605C23">
            <w:pPr>
              <w:rPr>
                <w:rFonts w:asciiTheme="minorHAnsi" w:hAnsiTheme="minorHAnsi" w:cs="Arial"/>
                <w:b/>
                <w:sz w:val="20"/>
                <w:szCs w:val="20"/>
              </w:rPr>
            </w:pPr>
            <w:r w:rsidRPr="00247B47">
              <w:rPr>
                <w:rFonts w:asciiTheme="minorHAnsi" w:hAnsiTheme="minorHAnsi" w:cs="Arial"/>
                <w:b/>
                <w:sz w:val="20"/>
                <w:szCs w:val="20"/>
              </w:rPr>
              <w:t>Balance at 31 Mar</w:t>
            </w:r>
          </w:p>
        </w:tc>
        <w:tc>
          <w:tcPr>
            <w:tcW w:w="1502" w:type="dxa"/>
          </w:tcPr>
          <w:p w:rsidR="00247B47" w:rsidRPr="00247B47" w:rsidRDefault="00247B47" w:rsidP="00605C23">
            <w:pPr>
              <w:jc w:val="center"/>
              <w:rPr>
                <w:rFonts w:asciiTheme="minorHAnsi" w:hAnsiTheme="minorHAnsi" w:cs="Arial"/>
                <w:b/>
                <w:sz w:val="20"/>
                <w:szCs w:val="20"/>
                <w:u w:val="single"/>
              </w:rPr>
            </w:pPr>
            <w:r w:rsidRPr="00247B47">
              <w:rPr>
                <w:rFonts w:asciiTheme="minorHAnsi" w:hAnsiTheme="minorHAnsi" w:cs="Arial"/>
                <w:b/>
                <w:sz w:val="20"/>
                <w:szCs w:val="20"/>
                <w:u w:val="single"/>
              </w:rPr>
              <w:t>5200</w:t>
            </w:r>
          </w:p>
        </w:tc>
        <w:tc>
          <w:tcPr>
            <w:tcW w:w="1502" w:type="dxa"/>
          </w:tcPr>
          <w:p w:rsidR="00247B47" w:rsidRPr="00247B47" w:rsidRDefault="00247B47" w:rsidP="00605C23">
            <w:pPr>
              <w:jc w:val="center"/>
              <w:rPr>
                <w:rFonts w:asciiTheme="minorHAnsi" w:hAnsiTheme="minorHAnsi" w:cs="Arial"/>
                <w:b/>
                <w:sz w:val="20"/>
                <w:szCs w:val="20"/>
                <w:u w:val="single"/>
              </w:rPr>
            </w:pPr>
            <w:r w:rsidRPr="00247B47">
              <w:rPr>
                <w:rFonts w:asciiTheme="minorHAnsi" w:hAnsiTheme="minorHAnsi" w:cs="Arial"/>
                <w:b/>
                <w:sz w:val="20"/>
                <w:szCs w:val="20"/>
                <w:u w:val="single"/>
              </w:rPr>
              <w:t>6500</w:t>
            </w:r>
          </w:p>
        </w:tc>
      </w:tr>
    </w:tbl>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8.</w:t>
      </w:r>
      <w:r w:rsidRPr="00247B47">
        <w:rPr>
          <w:rFonts w:asciiTheme="minorHAnsi" w:hAnsiTheme="minorHAnsi" w:cs="Arial"/>
          <w:sz w:val="20"/>
          <w:szCs w:val="20"/>
        </w:rPr>
        <w:tab/>
        <w:t>The Reserve Fund balance at 31 Mar 18 of £5200 is equivalent to 44% of the budgeted expenditure for 2017/18. The Association’s Policy is to maintain a balance in the Fund of at least 50% of the budgeted expenditure. It must be considered at that time whether a transfer from the development fund is required to achieve the 50%.</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9.</w:t>
      </w:r>
      <w:r w:rsidRPr="00247B47">
        <w:rPr>
          <w:rFonts w:asciiTheme="minorHAnsi" w:hAnsiTheme="minorHAnsi" w:cs="Arial"/>
          <w:sz w:val="20"/>
          <w:szCs w:val="20"/>
        </w:rPr>
        <w:tab/>
        <w:t>The Development Fund balance at 31 Mar 18 of £20414 allows a transfer to the Revenue Account of £5000 in future years to meet the costs of the development grants. This also allows for any other grants to be allocated as discussed by the WOA committee.</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b/>
          <w:sz w:val="20"/>
          <w:szCs w:val="20"/>
        </w:rPr>
        <w:t>SUBSCRIPTIONS</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10.</w:t>
      </w:r>
      <w:r w:rsidRPr="00247B47">
        <w:rPr>
          <w:rFonts w:asciiTheme="minorHAnsi" w:hAnsiTheme="minorHAnsi" w:cs="Arial"/>
          <w:sz w:val="20"/>
          <w:szCs w:val="20"/>
        </w:rPr>
        <w:tab/>
        <w:t>WOA’s policy (and the expectation of funding bodies such as British Orienteering and the Sports Council) is that fees are increased at least in line with inflation each year. WOA’s subscriptions were increased on 1 Jan 2012 when they went up by an average of 7.1% - the first increase for 3 years.</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11.</w:t>
      </w:r>
      <w:r w:rsidRPr="00247B47">
        <w:rPr>
          <w:rFonts w:asciiTheme="minorHAnsi" w:hAnsiTheme="minorHAnsi" w:cs="Arial"/>
          <w:sz w:val="20"/>
          <w:szCs w:val="20"/>
        </w:rPr>
        <w:tab/>
        <w:t>It is proposed that membership subscriptions should remain at the current level for 2017/18. The current levels of subscriptions and levies are generating a satisfactory income and will be reviewed again in future budgets.</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12.</w:t>
      </w:r>
      <w:r w:rsidRPr="00247B47">
        <w:rPr>
          <w:rFonts w:asciiTheme="minorHAnsi" w:hAnsiTheme="minorHAnsi" w:cs="Arial"/>
          <w:sz w:val="20"/>
          <w:szCs w:val="20"/>
        </w:rPr>
        <w:tab/>
        <w:t>It is therefore recommended that membership subscriptions for 2017/18 are:</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£3.00</w:t>
      </w: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£1.20</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13.</w:t>
      </w:r>
      <w:r w:rsidRPr="00247B47">
        <w:rPr>
          <w:rFonts w:asciiTheme="minorHAnsi" w:hAnsiTheme="minorHAnsi" w:cs="Arial"/>
          <w:sz w:val="20"/>
          <w:szCs w:val="20"/>
        </w:rPr>
        <w:tab/>
      </w:r>
      <w:r w:rsidRPr="00247B47">
        <w:rPr>
          <w:rFonts w:asciiTheme="minorHAnsi" w:hAnsiTheme="minorHAnsi" w:cs="Arial"/>
          <w:b/>
          <w:sz w:val="20"/>
          <w:szCs w:val="20"/>
        </w:rPr>
        <w:t>LEVIES</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14.</w:t>
      </w:r>
      <w:r w:rsidRPr="00247B47">
        <w:rPr>
          <w:rFonts w:asciiTheme="minorHAnsi" w:hAnsiTheme="minorHAnsi" w:cs="Arial"/>
          <w:sz w:val="20"/>
          <w:szCs w:val="20"/>
        </w:rPr>
        <w:tab/>
        <w:t xml:space="preserve">Levies can be varied by the committee at any time (and do not have to be agreed at the AGM) but it has been practice to implement any changes from 1 January. For the same reason as in Para 11 as for subscriptions, it is proposed that levies remain the same for 2017/18 as for 2016/17. </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15.</w:t>
      </w:r>
      <w:r w:rsidRPr="00247B47">
        <w:rPr>
          <w:rFonts w:asciiTheme="minorHAnsi" w:hAnsiTheme="minorHAnsi" w:cs="Arial"/>
          <w:sz w:val="20"/>
          <w:szCs w:val="20"/>
        </w:rPr>
        <w:tab/>
        <w:t>It is therefore recommended that levies for 2017/18 are:</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b/>
        <w:t>Seniors</w:t>
      </w:r>
      <w:r w:rsidRPr="00247B47">
        <w:rPr>
          <w:rFonts w:asciiTheme="minorHAnsi" w:hAnsiTheme="minorHAnsi" w:cs="Arial"/>
          <w:sz w:val="20"/>
          <w:szCs w:val="20"/>
        </w:rPr>
        <w:tab/>
      </w:r>
      <w:r w:rsidRPr="00247B47">
        <w:rPr>
          <w:rFonts w:asciiTheme="minorHAnsi" w:hAnsiTheme="minorHAnsi" w:cs="Arial"/>
          <w:sz w:val="20"/>
          <w:szCs w:val="20"/>
        </w:rPr>
        <w:tab/>
        <w:t>£0.70</w:t>
      </w: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b/>
        <w:t>Juniors</w:t>
      </w:r>
      <w:r w:rsidRPr="00247B47">
        <w:rPr>
          <w:rFonts w:asciiTheme="minorHAnsi" w:hAnsiTheme="minorHAnsi" w:cs="Arial"/>
          <w:sz w:val="20"/>
          <w:szCs w:val="20"/>
        </w:rPr>
        <w:tab/>
      </w:r>
      <w:r w:rsidRPr="00247B47">
        <w:rPr>
          <w:rFonts w:asciiTheme="minorHAnsi" w:hAnsiTheme="minorHAnsi" w:cs="Arial"/>
          <w:sz w:val="20"/>
          <w:szCs w:val="20"/>
        </w:rPr>
        <w:tab/>
        <w:t>3 juniors for 1 senior</w:t>
      </w: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Amy Peltor</w:t>
      </w:r>
    </w:p>
    <w:p w:rsidR="00247B47" w:rsidRPr="00247B47" w:rsidRDefault="00247B47" w:rsidP="00247B47">
      <w:pPr>
        <w:rPr>
          <w:rFonts w:asciiTheme="minorHAnsi" w:hAnsiTheme="minorHAnsi" w:cs="Arial"/>
          <w:sz w:val="20"/>
          <w:szCs w:val="20"/>
        </w:rPr>
      </w:pPr>
      <w:r w:rsidRPr="00247B47">
        <w:rPr>
          <w:rFonts w:asciiTheme="minorHAnsi" w:hAnsiTheme="minorHAnsi" w:cs="Arial"/>
          <w:sz w:val="20"/>
          <w:szCs w:val="20"/>
        </w:rPr>
        <w:t>Treasurer</w:t>
      </w:r>
    </w:p>
    <w:p w:rsidR="00247B47" w:rsidRDefault="00247B47" w:rsidP="00247B47">
      <w:pPr>
        <w:rPr>
          <w:rFonts w:asciiTheme="minorHAnsi" w:hAnsiTheme="minorHAnsi" w:cs="Arial"/>
          <w:sz w:val="20"/>
          <w:szCs w:val="20"/>
        </w:rPr>
      </w:pPr>
    </w:p>
    <w:p w:rsidR="006A5B19" w:rsidRPr="006A5B19" w:rsidRDefault="006A5B19" w:rsidP="006A5B19">
      <w:pPr>
        <w:rPr>
          <w:rFonts w:asciiTheme="minorHAnsi" w:hAnsiTheme="minorHAnsi" w:cs="Arial"/>
          <w:sz w:val="20"/>
          <w:szCs w:val="20"/>
        </w:rPr>
      </w:pPr>
      <w:r w:rsidRPr="006A5B19">
        <w:rPr>
          <w:rFonts w:asciiTheme="minorHAnsi" w:hAnsiTheme="minorHAnsi" w:cs="Arial"/>
          <w:sz w:val="20"/>
          <w:szCs w:val="20"/>
        </w:rPr>
        <w:t>Annex:</w:t>
      </w:r>
    </w:p>
    <w:p w:rsidR="006A5B19" w:rsidRPr="006A5B19" w:rsidRDefault="006A5B19" w:rsidP="006A5B19">
      <w:pPr>
        <w:rPr>
          <w:rFonts w:asciiTheme="minorHAnsi" w:hAnsiTheme="minorHAnsi" w:cs="Arial"/>
          <w:sz w:val="20"/>
          <w:szCs w:val="20"/>
        </w:rPr>
      </w:pPr>
    </w:p>
    <w:p w:rsidR="006A5B19" w:rsidRPr="006A5B19" w:rsidRDefault="006A5B19" w:rsidP="006A5B19">
      <w:pPr>
        <w:rPr>
          <w:rFonts w:asciiTheme="minorHAnsi" w:hAnsiTheme="minorHAnsi" w:cs="Arial"/>
          <w:sz w:val="20"/>
          <w:szCs w:val="20"/>
        </w:rPr>
      </w:pPr>
      <w:r w:rsidRPr="006A5B19">
        <w:rPr>
          <w:rFonts w:asciiTheme="minorHAnsi" w:hAnsiTheme="minorHAnsi" w:cs="Arial"/>
          <w:sz w:val="20"/>
          <w:szCs w:val="20"/>
        </w:rPr>
        <w:t>A.</w:t>
      </w:r>
      <w:r w:rsidRPr="006A5B19">
        <w:rPr>
          <w:rFonts w:asciiTheme="minorHAnsi" w:hAnsiTheme="minorHAnsi" w:cs="Arial"/>
          <w:sz w:val="20"/>
          <w:szCs w:val="20"/>
        </w:rPr>
        <w:tab/>
        <w:t>WOA Budget 2017/18</w:t>
      </w:r>
    </w:p>
    <w:p w:rsidR="006A5B19" w:rsidRPr="006A5B19" w:rsidRDefault="006A5B19" w:rsidP="00247B47">
      <w:pPr>
        <w:rPr>
          <w:rFonts w:asciiTheme="minorHAnsi" w:hAnsiTheme="minorHAnsi" w:cs="Arial"/>
          <w:sz w:val="20"/>
          <w:szCs w:val="20"/>
        </w:rPr>
      </w:pPr>
    </w:p>
    <w:p w:rsidR="00247B47" w:rsidRDefault="00247B47">
      <w:pPr>
        <w:spacing w:after="200" w:line="276" w:lineRule="auto"/>
        <w:rPr>
          <w:rFonts w:ascii="Arial" w:hAnsi="Arial" w:cs="Arial"/>
          <w:sz w:val="20"/>
          <w:szCs w:val="20"/>
        </w:rPr>
      </w:pPr>
      <w:r>
        <w:rPr>
          <w:rFonts w:ascii="Arial" w:hAnsi="Arial" w:cs="Arial"/>
          <w:sz w:val="20"/>
          <w:szCs w:val="20"/>
        </w:rPr>
        <w:br w:type="page"/>
      </w:r>
    </w:p>
    <w:p w:rsidR="00247B47" w:rsidRPr="00247B47" w:rsidRDefault="00247B47" w:rsidP="00247B47">
      <w:pPr>
        <w:ind w:left="7200"/>
        <w:rPr>
          <w:rFonts w:asciiTheme="minorHAnsi" w:hAnsiTheme="minorHAnsi" w:cs="Arial"/>
          <w:sz w:val="20"/>
          <w:szCs w:val="20"/>
        </w:rPr>
      </w:pPr>
      <w:r w:rsidRPr="00247B47">
        <w:rPr>
          <w:rFonts w:asciiTheme="minorHAnsi" w:hAnsiTheme="minorHAnsi" w:cs="Arial"/>
          <w:sz w:val="20"/>
          <w:szCs w:val="20"/>
        </w:rPr>
        <w:lastRenderedPageBreak/>
        <w:t>Annex A to</w:t>
      </w:r>
    </w:p>
    <w:p w:rsidR="00247B47" w:rsidRPr="00247B47" w:rsidRDefault="00247B47" w:rsidP="00247B47">
      <w:pPr>
        <w:ind w:left="7200"/>
        <w:rPr>
          <w:rFonts w:asciiTheme="minorHAnsi" w:hAnsiTheme="minorHAnsi" w:cs="Arial"/>
          <w:sz w:val="20"/>
          <w:szCs w:val="20"/>
        </w:rPr>
      </w:pPr>
      <w:r w:rsidRPr="00247B47">
        <w:rPr>
          <w:rFonts w:asciiTheme="minorHAnsi" w:hAnsiTheme="minorHAnsi" w:cs="Arial"/>
          <w:sz w:val="20"/>
          <w:szCs w:val="20"/>
        </w:rPr>
        <w:t>Budget Report 2017/18</w:t>
      </w:r>
    </w:p>
    <w:p w:rsidR="00247B47" w:rsidRPr="00247B47" w:rsidRDefault="00247B47" w:rsidP="00247B47">
      <w:pPr>
        <w:ind w:left="7200"/>
        <w:rPr>
          <w:rFonts w:asciiTheme="minorHAnsi" w:hAnsiTheme="minorHAnsi" w:cs="Arial"/>
          <w:sz w:val="20"/>
          <w:szCs w:val="20"/>
        </w:rPr>
      </w:pPr>
      <w:r w:rsidRPr="00247B47">
        <w:rPr>
          <w:rFonts w:asciiTheme="minorHAnsi" w:hAnsiTheme="minorHAnsi" w:cs="Arial"/>
          <w:sz w:val="20"/>
          <w:szCs w:val="20"/>
        </w:rPr>
        <w:t>Dated 12 Apr 16</w:t>
      </w:r>
    </w:p>
    <w:tbl>
      <w:tblPr>
        <w:tblW w:w="8789" w:type="dxa"/>
        <w:tblLook w:val="04A0" w:firstRow="1" w:lastRow="0" w:firstColumn="1" w:lastColumn="0" w:noHBand="0" w:noVBand="1"/>
      </w:tblPr>
      <w:tblGrid>
        <w:gridCol w:w="504"/>
        <w:gridCol w:w="4340"/>
        <w:gridCol w:w="1393"/>
        <w:gridCol w:w="1276"/>
        <w:gridCol w:w="1276"/>
      </w:tblGrid>
      <w:tr w:rsidR="00247B47" w:rsidRPr="00247B47" w:rsidTr="00605C23">
        <w:trPr>
          <w:trHeight w:val="300"/>
        </w:trPr>
        <w:tc>
          <w:tcPr>
            <w:tcW w:w="504"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4340" w:type="dxa"/>
            <w:tcBorders>
              <w:top w:val="nil"/>
              <w:left w:val="nil"/>
              <w:bottom w:val="nil"/>
              <w:right w:val="nil"/>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WOA BUDGET 2017/18</w:t>
            </w:r>
          </w:p>
        </w:tc>
        <w:tc>
          <w:tcPr>
            <w:tcW w:w="1393" w:type="dxa"/>
            <w:tcBorders>
              <w:top w:val="nil"/>
              <w:left w:val="nil"/>
              <w:bottom w:val="nil"/>
              <w:right w:val="nil"/>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r>
      <w:tr w:rsidR="00247B47" w:rsidRPr="00247B47" w:rsidTr="00605C23">
        <w:trPr>
          <w:trHeight w:val="300"/>
        </w:trPr>
        <w:tc>
          <w:tcPr>
            <w:tcW w:w="504" w:type="dxa"/>
            <w:tcBorders>
              <w:top w:val="single" w:sz="4" w:space="0" w:color="auto"/>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4340"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1393"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2017/18</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2016/17</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2015/16</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Budget</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Budget</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center"/>
              <w:rPr>
                <w:rFonts w:ascii="Calibri" w:hAnsi="Calibri"/>
                <w:b/>
                <w:bCs/>
                <w:color w:val="000000"/>
                <w:sz w:val="20"/>
                <w:szCs w:val="20"/>
                <w:lang w:eastAsia="en-GB"/>
              </w:rPr>
            </w:pPr>
            <w:r w:rsidRPr="00247B47">
              <w:rPr>
                <w:rFonts w:ascii="Calibri" w:hAnsi="Calibri"/>
                <w:b/>
                <w:bCs/>
                <w:color w:val="000000"/>
                <w:sz w:val="20"/>
                <w:szCs w:val="20"/>
                <w:lang w:eastAsia="en-GB"/>
              </w:rPr>
              <w:t>Actual</w:t>
            </w:r>
          </w:p>
        </w:tc>
      </w:tr>
      <w:tr w:rsidR="00247B47" w:rsidRPr="00247B47" w:rsidTr="00605C23">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A</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 xml:space="preserve">B </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C</w:t>
            </w:r>
          </w:p>
        </w:tc>
      </w:tr>
      <w:tr w:rsidR="00247B47" w:rsidRPr="00247B47" w:rsidTr="00605C23">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p>
        </w:tc>
        <w:tc>
          <w:tcPr>
            <w:tcW w:w="4340"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center"/>
              <w:rPr>
                <w:rFonts w:ascii="Calibri" w:hAnsi="Calibri"/>
                <w:color w:val="000000"/>
                <w:sz w:val="20"/>
                <w:szCs w:val="20"/>
                <w:lang w:eastAsia="en-GB"/>
              </w:rPr>
            </w:pPr>
            <w:r w:rsidRPr="00247B47">
              <w:rPr>
                <w:rFonts w:ascii="Calibri" w:hAnsi="Calibri"/>
                <w:color w:val="000000"/>
                <w:sz w:val="20"/>
                <w:szCs w:val="20"/>
                <w:lang w:eastAsia="en-GB"/>
              </w:rPr>
              <w:t>£</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nil"/>
              <w:left w:val="nil"/>
              <w:bottom w:val="nil"/>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REVENUE ACCOUNT</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Income</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i/>
                <w:iCs/>
                <w:color w:val="000000"/>
                <w:sz w:val="20"/>
                <w:szCs w:val="20"/>
                <w:lang w:eastAsia="en-GB"/>
              </w:rPr>
            </w:pPr>
            <w:r w:rsidRPr="00247B47">
              <w:rPr>
                <w:rFonts w:ascii="Calibri" w:hAnsi="Calibri"/>
                <w:i/>
                <w:iCs/>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Subscriptions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1135.4</w:t>
            </w:r>
            <w:r w:rsidR="00B22C08">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Levies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1569.82</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Interest</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4</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International Income</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WOA Development Fund</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r w:rsidR="00B22C08">
              <w:rPr>
                <w:rFonts w:ascii="Calibri" w:hAnsi="Calibri"/>
                <w:color w:val="000000"/>
                <w:sz w:val="20"/>
                <w:szCs w:val="20"/>
                <w:lang w:eastAsia="en-GB"/>
              </w:rPr>
              <w:t>.00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7</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DC6BCA" w:rsidP="00605C23">
            <w:pPr>
              <w:rPr>
                <w:rFonts w:ascii="Calibri" w:hAnsi="Calibri"/>
                <w:color w:val="000000"/>
                <w:sz w:val="20"/>
                <w:szCs w:val="20"/>
                <w:lang w:eastAsia="en-GB"/>
              </w:rPr>
            </w:pPr>
            <w:r>
              <w:rPr>
                <w:rFonts w:ascii="Calibri" w:hAnsi="Calibri"/>
                <w:sz w:val="20"/>
                <w:szCs w:val="20"/>
                <w:lang w:eastAsia="en-GB"/>
              </w:rPr>
              <w:t>Sport</w:t>
            </w:r>
            <w:r w:rsidRPr="00196C54">
              <w:rPr>
                <w:rFonts w:ascii="Calibri" w:hAnsi="Calibri"/>
                <w:sz w:val="20"/>
                <w:szCs w:val="20"/>
                <w:lang w:eastAsia="en-GB"/>
              </w:rPr>
              <w:t>W</w:t>
            </w:r>
            <w:r>
              <w:rPr>
                <w:rFonts w:ascii="Calibri" w:hAnsi="Calibri"/>
                <w:sz w:val="20"/>
                <w:szCs w:val="20"/>
                <w:lang w:eastAsia="en-GB"/>
              </w:rPr>
              <w:t>ales</w:t>
            </w:r>
            <w:r w:rsidRPr="00247B47">
              <w:rPr>
                <w:rFonts w:ascii="Calibri" w:hAnsi="Calibri"/>
                <w:color w:val="000000"/>
                <w:sz w:val="20"/>
                <w:szCs w:val="20"/>
                <w:lang w:eastAsia="en-GB"/>
              </w:rPr>
              <w:t xml:space="preserve"> </w:t>
            </w:r>
            <w:r w:rsidR="00247B47" w:rsidRPr="00247B47">
              <w:rPr>
                <w:rFonts w:ascii="Calibri" w:hAnsi="Calibri"/>
                <w:color w:val="000000"/>
                <w:sz w:val="20"/>
                <w:szCs w:val="20"/>
                <w:lang w:eastAsia="en-GB"/>
              </w:rPr>
              <w:t>Grant</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3000</w:t>
            </w:r>
            <w:r w:rsidR="00B22C08">
              <w:rPr>
                <w:rFonts w:ascii="Calibri" w:hAnsi="Calibri"/>
                <w:color w:val="000000"/>
                <w:sz w:val="20"/>
                <w:szCs w:val="20"/>
                <w:lang w:eastAsia="en-GB"/>
              </w:rPr>
              <w:t>.00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9</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Total Income</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10500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15500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10705.22</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Less Expenditure</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11</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Officers' expenses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-183.11</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12</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Committee Meetings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-87.5</w:t>
            </w:r>
            <w:r w:rsidR="00B22C08">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13</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Schools Liaison</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14</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Training of Officials and Coaches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15</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Domestic Events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-750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-358.73</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16</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Preparation Training</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-690.66</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17</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International Programme</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-4000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-4000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-4100.88</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18</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Development Grants</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-5501.2</w:t>
            </w:r>
            <w:r w:rsidR="00B22C08">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20</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Other</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21</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Total Expenditure</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-11800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-11950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-10922.08</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22</w:t>
            </w:r>
          </w:p>
        </w:tc>
        <w:tc>
          <w:tcPr>
            <w:tcW w:w="4340" w:type="dxa"/>
            <w:tcBorders>
              <w:top w:val="nil"/>
              <w:left w:val="nil"/>
              <w:bottom w:val="nil"/>
              <w:right w:val="single" w:sz="4" w:space="0" w:color="auto"/>
            </w:tcBorders>
            <w:shd w:val="clear" w:color="000000" w:fill="D9D9D9"/>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Deficit(-)/Surplus for the year</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-1300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3550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-216.86</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23</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Transfer from/to(-) reserve fund</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1300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-3550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216.86</w:t>
            </w:r>
          </w:p>
        </w:tc>
      </w:tr>
      <w:tr w:rsidR="00247B47" w:rsidRPr="00247B47" w:rsidTr="00605C23">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24</w:t>
            </w:r>
          </w:p>
        </w:tc>
        <w:tc>
          <w:tcPr>
            <w:tcW w:w="4340" w:type="dxa"/>
            <w:tcBorders>
              <w:top w:val="nil"/>
              <w:left w:val="nil"/>
              <w:bottom w:val="single" w:sz="4" w:space="0" w:color="auto"/>
              <w:right w:val="single" w:sz="4" w:space="0" w:color="auto"/>
            </w:tcBorders>
            <w:shd w:val="clear" w:color="000000" w:fill="D9D9D9"/>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Net deficit for the year</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r>
      <w:tr w:rsidR="00247B47" w:rsidRPr="00247B47" w:rsidTr="00605C23">
        <w:trPr>
          <w:trHeight w:val="300"/>
        </w:trPr>
        <w:tc>
          <w:tcPr>
            <w:tcW w:w="504" w:type="dxa"/>
            <w:tcBorders>
              <w:top w:val="nil"/>
              <w:left w:val="nil"/>
              <w:bottom w:val="nil"/>
              <w:right w:val="nil"/>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p>
        </w:tc>
        <w:tc>
          <w:tcPr>
            <w:tcW w:w="4340"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393"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r>
      <w:tr w:rsidR="00247B47" w:rsidRPr="00247B47" w:rsidTr="00605C23">
        <w:trPr>
          <w:trHeight w:val="300"/>
        </w:trPr>
        <w:tc>
          <w:tcPr>
            <w:tcW w:w="504" w:type="dxa"/>
            <w:tcBorders>
              <w:top w:val="single" w:sz="4" w:space="0" w:color="auto"/>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single" w:sz="4" w:space="0" w:color="auto"/>
              <w:left w:val="nil"/>
              <w:bottom w:val="nil"/>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DEVELOPMENT FUND</w:t>
            </w:r>
          </w:p>
        </w:tc>
        <w:tc>
          <w:tcPr>
            <w:tcW w:w="1393"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25</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Balance at 1 Apr 17</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25414.1</w:t>
            </w:r>
            <w:r w:rsidR="00B22C08">
              <w:rPr>
                <w:rFonts w:ascii="Calibri" w:hAnsi="Calibri"/>
                <w:color w:val="000000"/>
                <w:sz w:val="20"/>
                <w:szCs w:val="20"/>
                <w:lang w:eastAsia="en-GB"/>
              </w:rPr>
              <w:t>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27414.1</w:t>
            </w:r>
            <w:r w:rsidR="00B22C08">
              <w:rPr>
                <w:rFonts w:ascii="Calibri" w:hAnsi="Calibri"/>
                <w:color w:val="000000"/>
                <w:sz w:val="20"/>
                <w:szCs w:val="20"/>
                <w:lang w:eastAsia="en-GB"/>
              </w:rPr>
              <w:t>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32414.1</w:t>
            </w:r>
            <w:r w:rsidR="00B22C08">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26</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Transfer to(-)/from Revenue Acct</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r w:rsidR="00B22C08">
              <w:rPr>
                <w:rFonts w:ascii="Calibri" w:hAnsi="Calibri"/>
                <w:color w:val="000000"/>
                <w:sz w:val="20"/>
                <w:szCs w:val="20"/>
                <w:lang w:eastAsia="en-GB"/>
              </w:rPr>
              <w:t>.00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r w:rsidR="00B22C08">
              <w:rPr>
                <w:rFonts w:ascii="Calibri" w:hAnsi="Calibri"/>
                <w:color w:val="000000"/>
                <w:sz w:val="20"/>
                <w:szCs w:val="20"/>
                <w:lang w:eastAsia="en-GB"/>
              </w:rPr>
              <w:t>.00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-5000</w:t>
            </w:r>
            <w:r w:rsidR="00B22C08">
              <w:rPr>
                <w:rFonts w:ascii="Calibri" w:hAnsi="Calibri"/>
                <w:color w:val="000000"/>
                <w:sz w:val="20"/>
                <w:szCs w:val="20"/>
                <w:lang w:eastAsia="en-GB"/>
              </w:rPr>
              <w:t>.00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27</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End of Year adjustments - from reserve fund</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3000</w:t>
            </w:r>
            <w:r w:rsidR="00B22C08">
              <w:rPr>
                <w:rFonts w:ascii="Calibri" w:hAnsi="Calibri"/>
                <w:color w:val="000000"/>
                <w:sz w:val="20"/>
                <w:szCs w:val="20"/>
                <w:lang w:eastAsia="en-GB"/>
              </w:rPr>
              <w:t>.00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28</w:t>
            </w:r>
          </w:p>
        </w:tc>
        <w:tc>
          <w:tcPr>
            <w:tcW w:w="4340" w:type="dxa"/>
            <w:tcBorders>
              <w:top w:val="nil"/>
              <w:left w:val="nil"/>
              <w:bottom w:val="single" w:sz="4" w:space="0" w:color="auto"/>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At 31 Mar 18</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20414.1</w:t>
            </w:r>
            <w:r w:rsidR="00B22C08">
              <w:rPr>
                <w:rFonts w:ascii="Calibri" w:hAnsi="Calibri"/>
                <w:b/>
                <w:b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25414.1</w:t>
            </w:r>
            <w:r w:rsidR="00B22C08">
              <w:rPr>
                <w:rFonts w:ascii="Calibri" w:hAnsi="Calibri"/>
                <w:b/>
                <w:bCs/>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27414.1</w:t>
            </w:r>
            <w:r w:rsidR="00B22C08">
              <w:rPr>
                <w:rFonts w:ascii="Calibri" w:hAnsi="Calibri"/>
                <w:b/>
                <w:bCs/>
                <w:color w:val="000000"/>
                <w:sz w:val="20"/>
                <w:szCs w:val="20"/>
                <w:lang w:eastAsia="en-GB"/>
              </w:rPr>
              <w:t>0</w:t>
            </w:r>
          </w:p>
        </w:tc>
      </w:tr>
      <w:tr w:rsidR="00247B47" w:rsidRPr="00247B47" w:rsidTr="00605C23">
        <w:trPr>
          <w:trHeight w:val="300"/>
        </w:trPr>
        <w:tc>
          <w:tcPr>
            <w:tcW w:w="504" w:type="dxa"/>
            <w:tcBorders>
              <w:top w:val="nil"/>
              <w:left w:val="nil"/>
              <w:bottom w:val="nil"/>
              <w:right w:val="nil"/>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p>
        </w:tc>
        <w:tc>
          <w:tcPr>
            <w:tcW w:w="4340"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393"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r>
      <w:tr w:rsidR="00247B47" w:rsidRPr="00247B47" w:rsidTr="00605C23">
        <w:trPr>
          <w:trHeight w:val="300"/>
        </w:trPr>
        <w:tc>
          <w:tcPr>
            <w:tcW w:w="504" w:type="dxa"/>
            <w:tcBorders>
              <w:top w:val="single" w:sz="4" w:space="0" w:color="auto"/>
              <w:left w:val="single" w:sz="4" w:space="0" w:color="auto"/>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4340" w:type="dxa"/>
            <w:tcBorders>
              <w:top w:val="single" w:sz="4" w:space="0" w:color="auto"/>
              <w:left w:val="nil"/>
              <w:bottom w:val="nil"/>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RESERVE FUND</w:t>
            </w:r>
          </w:p>
        </w:tc>
        <w:tc>
          <w:tcPr>
            <w:tcW w:w="1393"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c>
          <w:tcPr>
            <w:tcW w:w="1276" w:type="dxa"/>
            <w:tcBorders>
              <w:top w:val="single" w:sz="4" w:space="0" w:color="auto"/>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 </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29</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Balance at 1 Apr 17</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6500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5950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6000</w:t>
            </w:r>
            <w:r w:rsidR="00B22C08">
              <w:rPr>
                <w:rFonts w:ascii="Calibri" w:hAnsi="Calibri"/>
                <w:color w:val="000000"/>
                <w:sz w:val="20"/>
                <w:szCs w:val="20"/>
                <w:lang w:eastAsia="en-GB"/>
              </w:rPr>
              <w:t>.00</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Tran</w:t>
            </w:r>
            <w:r w:rsidR="00DC6BCA">
              <w:rPr>
                <w:rFonts w:ascii="Calibri" w:hAnsi="Calibri"/>
                <w:color w:val="000000"/>
                <w:sz w:val="20"/>
                <w:szCs w:val="20"/>
                <w:lang w:eastAsia="en-GB"/>
              </w:rPr>
              <w:t>s</w:t>
            </w:r>
            <w:r w:rsidRPr="00247B47">
              <w:rPr>
                <w:rFonts w:ascii="Calibri" w:hAnsi="Calibri"/>
                <w:color w:val="000000"/>
                <w:sz w:val="20"/>
                <w:szCs w:val="20"/>
                <w:lang w:eastAsia="en-GB"/>
              </w:rPr>
              <w:t>fer from/to (-) Revenue Acct</w:t>
            </w:r>
          </w:p>
        </w:tc>
        <w:tc>
          <w:tcPr>
            <w:tcW w:w="1393"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-1300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3550</w:t>
            </w:r>
          </w:p>
        </w:tc>
        <w:tc>
          <w:tcPr>
            <w:tcW w:w="1276" w:type="dxa"/>
            <w:tcBorders>
              <w:top w:val="nil"/>
              <w:left w:val="nil"/>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-216.86</w:t>
            </w:r>
          </w:p>
        </w:tc>
      </w:tr>
      <w:tr w:rsidR="00247B47" w:rsidRPr="00247B47" w:rsidTr="00605C23">
        <w:trPr>
          <w:trHeight w:val="300"/>
        </w:trPr>
        <w:tc>
          <w:tcPr>
            <w:tcW w:w="504" w:type="dxa"/>
            <w:tcBorders>
              <w:top w:val="nil"/>
              <w:left w:val="single" w:sz="4" w:space="0" w:color="auto"/>
              <w:bottom w:val="nil"/>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31</w:t>
            </w:r>
          </w:p>
        </w:tc>
        <w:tc>
          <w:tcPr>
            <w:tcW w:w="4340" w:type="dxa"/>
            <w:tcBorders>
              <w:top w:val="nil"/>
              <w:left w:val="nil"/>
              <w:bottom w:val="nil"/>
              <w:right w:val="single" w:sz="4" w:space="0" w:color="auto"/>
            </w:tcBorders>
            <w:shd w:val="clear" w:color="auto" w:fill="auto"/>
            <w:noWrap/>
            <w:vAlign w:val="bottom"/>
            <w:hideMark/>
          </w:tcPr>
          <w:p w:rsidR="00247B47" w:rsidRPr="00247B47" w:rsidRDefault="00247B47" w:rsidP="00605C23">
            <w:pPr>
              <w:rPr>
                <w:rFonts w:ascii="Calibri" w:hAnsi="Calibri"/>
                <w:color w:val="000000"/>
                <w:sz w:val="20"/>
                <w:szCs w:val="20"/>
                <w:lang w:eastAsia="en-GB"/>
              </w:rPr>
            </w:pPr>
            <w:r w:rsidRPr="00247B47">
              <w:rPr>
                <w:rFonts w:ascii="Calibri" w:hAnsi="Calibri"/>
                <w:color w:val="000000"/>
                <w:sz w:val="20"/>
                <w:szCs w:val="20"/>
                <w:lang w:eastAsia="en-GB"/>
              </w:rPr>
              <w:t>End of year adjustment - to dev fund</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0</w:t>
            </w:r>
          </w:p>
        </w:tc>
      </w:tr>
      <w:tr w:rsidR="00247B47" w:rsidRPr="00247B47" w:rsidTr="00605C23">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32</w:t>
            </w:r>
          </w:p>
        </w:tc>
        <w:tc>
          <w:tcPr>
            <w:tcW w:w="4340" w:type="dxa"/>
            <w:tcBorders>
              <w:top w:val="nil"/>
              <w:left w:val="nil"/>
              <w:bottom w:val="single" w:sz="4" w:space="0" w:color="auto"/>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At 31 Mar 18</w:t>
            </w:r>
          </w:p>
        </w:tc>
        <w:tc>
          <w:tcPr>
            <w:tcW w:w="1393"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5200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6500</w:t>
            </w:r>
          </w:p>
        </w:tc>
        <w:tc>
          <w:tcPr>
            <w:tcW w:w="1276" w:type="dxa"/>
            <w:tcBorders>
              <w:top w:val="nil"/>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5783.14</w:t>
            </w:r>
          </w:p>
        </w:tc>
      </w:tr>
      <w:tr w:rsidR="00247B47" w:rsidRPr="00247B47" w:rsidTr="00605C23">
        <w:trPr>
          <w:trHeight w:val="300"/>
        </w:trPr>
        <w:tc>
          <w:tcPr>
            <w:tcW w:w="504" w:type="dxa"/>
            <w:tcBorders>
              <w:top w:val="nil"/>
              <w:left w:val="nil"/>
              <w:bottom w:val="nil"/>
              <w:right w:val="nil"/>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p>
        </w:tc>
        <w:tc>
          <w:tcPr>
            <w:tcW w:w="4340"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393"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c>
          <w:tcPr>
            <w:tcW w:w="1276" w:type="dxa"/>
            <w:tcBorders>
              <w:top w:val="nil"/>
              <w:left w:val="nil"/>
              <w:bottom w:val="nil"/>
              <w:right w:val="nil"/>
            </w:tcBorders>
            <w:shd w:val="clear" w:color="auto" w:fill="auto"/>
            <w:noWrap/>
            <w:vAlign w:val="bottom"/>
            <w:hideMark/>
          </w:tcPr>
          <w:p w:rsidR="00247B47" w:rsidRPr="00247B47" w:rsidRDefault="00247B47" w:rsidP="00605C23">
            <w:pPr>
              <w:rPr>
                <w:sz w:val="20"/>
                <w:szCs w:val="20"/>
                <w:lang w:eastAsia="en-GB"/>
              </w:rPr>
            </w:pPr>
          </w:p>
        </w:tc>
      </w:tr>
      <w:tr w:rsidR="00247B47" w:rsidRPr="00247B47" w:rsidTr="00605C23">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color w:val="000000"/>
                <w:sz w:val="20"/>
                <w:szCs w:val="20"/>
                <w:lang w:eastAsia="en-GB"/>
              </w:rPr>
            </w:pPr>
            <w:r w:rsidRPr="00247B47">
              <w:rPr>
                <w:rFonts w:ascii="Calibri" w:hAnsi="Calibri"/>
                <w:color w:val="000000"/>
                <w:sz w:val="20"/>
                <w:szCs w:val="20"/>
                <w:lang w:eastAsia="en-GB"/>
              </w:rPr>
              <w:t>33</w:t>
            </w:r>
          </w:p>
        </w:tc>
        <w:tc>
          <w:tcPr>
            <w:tcW w:w="4340" w:type="dxa"/>
            <w:tcBorders>
              <w:top w:val="single" w:sz="4" w:space="0" w:color="auto"/>
              <w:left w:val="nil"/>
              <w:bottom w:val="single" w:sz="4" w:space="0" w:color="auto"/>
              <w:right w:val="single" w:sz="4" w:space="0" w:color="auto"/>
            </w:tcBorders>
            <w:shd w:val="clear" w:color="000000" w:fill="D9D9D9"/>
            <w:noWrap/>
            <w:vAlign w:val="bottom"/>
            <w:hideMark/>
          </w:tcPr>
          <w:p w:rsidR="00247B47" w:rsidRPr="00247B47" w:rsidRDefault="00247B47" w:rsidP="00605C23">
            <w:pPr>
              <w:rPr>
                <w:rFonts w:ascii="Calibri" w:hAnsi="Calibri"/>
                <w:b/>
                <w:bCs/>
                <w:color w:val="000000"/>
                <w:sz w:val="20"/>
                <w:szCs w:val="20"/>
                <w:lang w:eastAsia="en-GB"/>
              </w:rPr>
            </w:pPr>
            <w:r w:rsidRPr="00247B47">
              <w:rPr>
                <w:rFonts w:ascii="Calibri" w:hAnsi="Calibri"/>
                <w:b/>
                <w:bCs/>
                <w:color w:val="000000"/>
                <w:sz w:val="20"/>
                <w:szCs w:val="20"/>
                <w:lang w:eastAsia="en-GB"/>
              </w:rPr>
              <w:t>NET ASSETS AT 31 MAR 18</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25614.1</w:t>
            </w:r>
            <w:r w:rsidR="00B22C08">
              <w:rPr>
                <w:rFonts w:ascii="Calibri" w:hAnsi="Calibri"/>
                <w:b/>
                <w:bCs/>
                <w:color w:val="000000"/>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31914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47B47" w:rsidRPr="00247B47" w:rsidRDefault="00247B47" w:rsidP="00605C23">
            <w:pPr>
              <w:jc w:val="right"/>
              <w:rPr>
                <w:rFonts w:ascii="Calibri" w:hAnsi="Calibri"/>
                <w:b/>
                <w:bCs/>
                <w:color w:val="000000"/>
                <w:sz w:val="20"/>
                <w:szCs w:val="20"/>
                <w:lang w:eastAsia="en-GB"/>
              </w:rPr>
            </w:pPr>
            <w:r w:rsidRPr="00247B47">
              <w:rPr>
                <w:rFonts w:ascii="Calibri" w:hAnsi="Calibri"/>
                <w:b/>
                <w:bCs/>
                <w:color w:val="000000"/>
                <w:sz w:val="20"/>
                <w:szCs w:val="20"/>
                <w:lang w:eastAsia="en-GB"/>
              </w:rPr>
              <w:t>33197.24</w:t>
            </w:r>
          </w:p>
        </w:tc>
      </w:tr>
    </w:tbl>
    <w:p w:rsidR="00247B47" w:rsidRDefault="00247B47">
      <w:pPr>
        <w:spacing w:after="200" w:line="276" w:lineRule="auto"/>
        <w:rPr>
          <w:rFonts w:ascii="Arial" w:hAnsi="Arial" w:cs="Arial"/>
          <w:sz w:val="20"/>
          <w:szCs w:val="20"/>
        </w:rPr>
      </w:pPr>
    </w:p>
    <w:p w:rsidR="006D42C0" w:rsidRDefault="006D42C0">
      <w:pPr>
        <w:spacing w:after="200" w:line="276" w:lineRule="auto"/>
        <w:rPr>
          <w:rFonts w:ascii="Arial" w:hAnsi="Arial" w:cs="Arial"/>
          <w:sz w:val="20"/>
          <w:szCs w:val="20"/>
        </w:rPr>
      </w:pPr>
      <w:r>
        <w:rPr>
          <w:rFonts w:ascii="Arial" w:hAnsi="Arial" w:cs="Arial"/>
          <w:sz w:val="20"/>
          <w:szCs w:val="20"/>
        </w:rPr>
        <w:br w:type="page"/>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Membership Secretary</w:t>
      </w:r>
      <w:r w:rsidRPr="003D3728">
        <w:rPr>
          <w:rFonts w:ascii="Calibri" w:hAnsi="Calibri" w:cs="Calibri"/>
          <w:b/>
          <w:color w:val="000000"/>
          <w:sz w:val="40"/>
          <w:szCs w:val="40"/>
          <w:lang w:val="en-US"/>
        </w:rPr>
        <w:t>’s report</w:t>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605C23" w:rsidRDefault="00605C23" w:rsidP="00605C23"/>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27"/>
        <w:gridCol w:w="940"/>
        <w:gridCol w:w="940"/>
        <w:gridCol w:w="1554"/>
        <w:gridCol w:w="633"/>
        <w:gridCol w:w="633"/>
      </w:tblGrid>
      <w:tr w:rsidR="00605C23" w:rsidTr="00605C23">
        <w:trPr>
          <w:trHeight w:val="570"/>
        </w:trPr>
        <w:tc>
          <w:tcPr>
            <w:tcW w:w="1960" w:type="dxa"/>
            <w:shd w:val="clear" w:color="auto" w:fill="auto"/>
            <w:vAlign w:val="bottom"/>
            <w:hideMark/>
          </w:tcPr>
          <w:p w:rsidR="00605C23" w:rsidRDefault="00605C23" w:rsidP="00605C23">
            <w:pPr>
              <w:rPr>
                <w:sz w:val="20"/>
                <w:szCs w:val="20"/>
              </w:rPr>
            </w:pPr>
          </w:p>
        </w:tc>
        <w:tc>
          <w:tcPr>
            <w:tcW w:w="1000" w:type="dxa"/>
            <w:shd w:val="clear" w:color="auto" w:fill="auto"/>
            <w:vAlign w:val="bottom"/>
            <w:hideMark/>
          </w:tcPr>
          <w:p w:rsidR="00605C23" w:rsidRDefault="00605C23" w:rsidP="00605C23">
            <w:pPr>
              <w:jc w:val="center"/>
              <w:rPr>
                <w:rFonts w:ascii="Calibri" w:hAnsi="Calibri"/>
                <w:b/>
                <w:bCs/>
                <w:color w:val="000000"/>
                <w:sz w:val="40"/>
                <w:szCs w:val="40"/>
              </w:rPr>
            </w:pPr>
            <w:r>
              <w:rPr>
                <w:rFonts w:ascii="Calibri" w:hAnsi="Calibri"/>
                <w:b/>
                <w:bCs/>
                <w:color w:val="000000"/>
                <w:sz w:val="40"/>
                <w:szCs w:val="40"/>
              </w:rPr>
              <w:t>2015</w:t>
            </w:r>
          </w:p>
        </w:tc>
        <w:tc>
          <w:tcPr>
            <w:tcW w:w="940" w:type="dxa"/>
            <w:shd w:val="clear" w:color="auto" w:fill="auto"/>
            <w:vAlign w:val="bottom"/>
            <w:hideMark/>
          </w:tcPr>
          <w:p w:rsidR="00605C23" w:rsidRDefault="00605C23" w:rsidP="00605C23">
            <w:pPr>
              <w:jc w:val="center"/>
              <w:rPr>
                <w:rFonts w:ascii="Calibri" w:hAnsi="Calibri"/>
                <w:b/>
                <w:bCs/>
                <w:color w:val="000000"/>
                <w:sz w:val="40"/>
                <w:szCs w:val="40"/>
              </w:rPr>
            </w:pPr>
          </w:p>
        </w:tc>
        <w:tc>
          <w:tcPr>
            <w:tcW w:w="940" w:type="dxa"/>
            <w:shd w:val="clear" w:color="auto" w:fill="auto"/>
            <w:vAlign w:val="bottom"/>
            <w:hideMark/>
          </w:tcPr>
          <w:p w:rsidR="00605C23" w:rsidRDefault="00605C23" w:rsidP="00605C23">
            <w:pPr>
              <w:rPr>
                <w:sz w:val="20"/>
                <w:szCs w:val="20"/>
              </w:rPr>
            </w:pPr>
          </w:p>
        </w:tc>
        <w:tc>
          <w:tcPr>
            <w:tcW w:w="2820" w:type="dxa"/>
            <w:gridSpan w:val="3"/>
            <w:shd w:val="clear" w:color="auto" w:fill="auto"/>
            <w:vAlign w:val="bottom"/>
            <w:hideMark/>
          </w:tcPr>
          <w:p w:rsidR="00605C23" w:rsidRDefault="00605C23" w:rsidP="00605C23">
            <w:pPr>
              <w:jc w:val="center"/>
              <w:rPr>
                <w:rFonts w:ascii="Calibri" w:hAnsi="Calibri"/>
                <w:b/>
                <w:bCs/>
                <w:color w:val="000000"/>
                <w:sz w:val="40"/>
                <w:szCs w:val="40"/>
              </w:rPr>
            </w:pPr>
            <w:r>
              <w:rPr>
                <w:rFonts w:ascii="Calibri" w:hAnsi="Calibri"/>
                <w:b/>
                <w:bCs/>
                <w:color w:val="000000"/>
                <w:sz w:val="40"/>
                <w:szCs w:val="40"/>
              </w:rPr>
              <w:t>End 2014</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000"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TOTAL</w:t>
            </w:r>
          </w:p>
        </w:tc>
        <w:tc>
          <w:tcPr>
            <w:tcW w:w="940"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M</w:t>
            </w:r>
          </w:p>
        </w:tc>
        <w:tc>
          <w:tcPr>
            <w:tcW w:w="940"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F</w:t>
            </w:r>
          </w:p>
        </w:tc>
        <w:tc>
          <w:tcPr>
            <w:tcW w:w="1554" w:type="dxa"/>
            <w:shd w:val="clear" w:color="auto" w:fill="auto"/>
            <w:noWrap/>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TOTAL</w:t>
            </w:r>
          </w:p>
        </w:tc>
        <w:tc>
          <w:tcPr>
            <w:tcW w:w="633"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M</w:t>
            </w:r>
          </w:p>
        </w:tc>
        <w:tc>
          <w:tcPr>
            <w:tcW w:w="633"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F</w:t>
            </w:r>
          </w:p>
        </w:tc>
      </w:tr>
      <w:tr w:rsidR="00605C23" w:rsidTr="00605C23">
        <w:trPr>
          <w:trHeight w:val="300"/>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ERYRI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27</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15</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29</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12</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16</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ERYRI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6</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7</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w:t>
            </w:r>
          </w:p>
        </w:tc>
      </w:tr>
      <w:tr w:rsidR="00605C23" w:rsidTr="00605C23">
        <w:trPr>
          <w:trHeight w:val="330"/>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ERYRI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37</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36</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67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MWOC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34</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19</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15</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26</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16</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10</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MWOC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33</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13</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30</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18</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12</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MWOC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67</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56</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49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SBOC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20</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55</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36</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19</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SBOC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27</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19</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8</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19</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12</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SBOC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79</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86</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480"/>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SWOC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68</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44</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24</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71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43</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28</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SWOC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14</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6</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8</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16</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8</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8</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SWOC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82</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87</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64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BAOC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BAOC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BAOC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7</w:t>
            </w:r>
          </w:p>
        </w:tc>
        <w:tc>
          <w:tcPr>
            <w:tcW w:w="940" w:type="dxa"/>
            <w:shd w:val="clear" w:color="auto" w:fill="auto"/>
            <w:noWrap/>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 </w:t>
            </w:r>
          </w:p>
        </w:tc>
        <w:tc>
          <w:tcPr>
            <w:tcW w:w="940" w:type="dxa"/>
            <w:shd w:val="clear" w:color="auto" w:fill="auto"/>
            <w:noWrap/>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7</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67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RAFO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RAFO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0</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RAFO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0</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1</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300"/>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SPLOT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9</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9</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4</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SPLOT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1554"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SPLOT - TOTAL</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11</w:t>
            </w:r>
          </w:p>
        </w:tc>
        <w:tc>
          <w:tcPr>
            <w:tcW w:w="940" w:type="dxa"/>
            <w:shd w:val="clear" w:color="auto" w:fill="auto"/>
            <w:noWrap/>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 </w:t>
            </w:r>
          </w:p>
        </w:tc>
        <w:tc>
          <w:tcPr>
            <w:tcW w:w="940" w:type="dxa"/>
            <w:shd w:val="clear" w:color="auto" w:fill="auto"/>
            <w:noWrap/>
            <w:vAlign w:val="bottom"/>
            <w:hideMark/>
          </w:tcPr>
          <w:p w:rsidR="00605C23" w:rsidRDefault="00605C23" w:rsidP="00605C23">
            <w:pPr>
              <w:rPr>
                <w:rFonts w:ascii="Calibri" w:hAnsi="Calibri"/>
                <w:i/>
                <w:iCs/>
                <w:color w:val="000000"/>
                <w:sz w:val="22"/>
                <w:szCs w:val="22"/>
              </w:rPr>
            </w:pPr>
            <w:r>
              <w:rPr>
                <w:rFonts w:ascii="Calibri" w:hAnsi="Calibri"/>
                <w:i/>
                <w:iCs/>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11</w:t>
            </w: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c>
          <w:tcPr>
            <w:tcW w:w="633" w:type="dxa"/>
            <w:shd w:val="clear" w:color="auto" w:fill="auto"/>
            <w:noWrap/>
            <w:vAlign w:val="bottom"/>
          </w:tcPr>
          <w:p w:rsidR="00605C23" w:rsidRDefault="00605C23" w:rsidP="00605C23">
            <w:pPr>
              <w:jc w:val="right"/>
              <w:rPr>
                <w:rFonts w:ascii="Calibri" w:hAnsi="Calibri"/>
                <w:color w:val="000000"/>
                <w:sz w:val="22"/>
                <w:szCs w:val="22"/>
              </w:rPr>
            </w:pPr>
          </w:p>
        </w:tc>
      </w:tr>
      <w:tr w:rsidR="00605C23" w:rsidTr="00605C23">
        <w:trPr>
          <w:trHeight w:val="300"/>
        </w:trPr>
        <w:tc>
          <w:tcPr>
            <w:tcW w:w="1960" w:type="dxa"/>
            <w:shd w:val="clear" w:color="auto" w:fill="auto"/>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EXPAT SENIORS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31</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22</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9</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35</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23</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12</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EXPAT JUNIORS</w:t>
            </w:r>
          </w:p>
        </w:tc>
        <w:tc>
          <w:tcPr>
            <w:tcW w:w="100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6</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1</w:t>
            </w:r>
          </w:p>
        </w:tc>
        <w:tc>
          <w:tcPr>
            <w:tcW w:w="940"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7</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2</w:t>
            </w:r>
          </w:p>
        </w:tc>
        <w:tc>
          <w:tcPr>
            <w:tcW w:w="633" w:type="dxa"/>
            <w:shd w:val="clear" w:color="auto" w:fill="auto"/>
            <w:noWrap/>
            <w:vAlign w:val="bottom"/>
            <w:hideMark/>
          </w:tcPr>
          <w:p w:rsidR="00605C23" w:rsidRDefault="00605C23" w:rsidP="00605C23">
            <w:pPr>
              <w:jc w:val="right"/>
              <w:rPr>
                <w:rFonts w:ascii="Calibri" w:hAnsi="Calibri"/>
                <w:i/>
                <w:iCs/>
                <w:color w:val="000000"/>
                <w:sz w:val="22"/>
                <w:szCs w:val="22"/>
              </w:rPr>
            </w:pPr>
            <w:r>
              <w:rPr>
                <w:rFonts w:ascii="Calibri" w:hAnsi="Calibri"/>
                <w:i/>
                <w:iCs/>
                <w:color w:val="000000"/>
                <w:sz w:val="22"/>
                <w:szCs w:val="22"/>
              </w:rPr>
              <w:t>5</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EXPAT - TOTAL</w:t>
            </w:r>
          </w:p>
        </w:tc>
        <w:tc>
          <w:tcPr>
            <w:tcW w:w="1000"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37</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42</w:t>
            </w:r>
          </w:p>
        </w:tc>
        <w:tc>
          <w:tcPr>
            <w:tcW w:w="633" w:type="dxa"/>
            <w:shd w:val="clear" w:color="auto" w:fill="auto"/>
            <w:noWrap/>
            <w:vAlign w:val="bottom"/>
          </w:tcPr>
          <w:p w:rsidR="00605C23" w:rsidRDefault="00605C23" w:rsidP="00605C23">
            <w:pPr>
              <w:jc w:val="right"/>
              <w:rPr>
                <w:rFonts w:ascii="Calibri" w:hAnsi="Calibri"/>
                <w:b/>
                <w:bCs/>
                <w:color w:val="000000"/>
                <w:sz w:val="22"/>
                <w:szCs w:val="22"/>
              </w:rPr>
            </w:pPr>
          </w:p>
        </w:tc>
        <w:tc>
          <w:tcPr>
            <w:tcW w:w="633" w:type="dxa"/>
            <w:shd w:val="clear" w:color="auto" w:fill="auto"/>
            <w:noWrap/>
            <w:vAlign w:val="bottom"/>
          </w:tcPr>
          <w:p w:rsidR="00605C23" w:rsidRDefault="00605C23" w:rsidP="00605C23">
            <w:pPr>
              <w:jc w:val="right"/>
              <w:rPr>
                <w:rFonts w:ascii="Calibri" w:hAnsi="Calibri"/>
                <w:b/>
                <w:bCs/>
                <w:color w:val="000000"/>
                <w:sz w:val="22"/>
                <w:szCs w:val="22"/>
              </w:rPr>
            </w:pP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 xml:space="preserve">WOA - TOTAL </w:t>
            </w:r>
          </w:p>
        </w:tc>
        <w:tc>
          <w:tcPr>
            <w:tcW w:w="1000" w:type="dxa"/>
            <w:shd w:val="clear" w:color="auto" w:fill="auto"/>
            <w:noWrap/>
            <w:vAlign w:val="bottom"/>
            <w:hideMark/>
          </w:tcPr>
          <w:p w:rsidR="00605C23" w:rsidRPr="004F0105" w:rsidRDefault="00605C23" w:rsidP="00605C23">
            <w:pPr>
              <w:jc w:val="right"/>
              <w:rPr>
                <w:rFonts w:ascii="Calibri" w:hAnsi="Calibri"/>
                <w:b/>
                <w:color w:val="000000"/>
                <w:sz w:val="22"/>
                <w:szCs w:val="22"/>
              </w:rPr>
            </w:pPr>
            <w:r w:rsidRPr="004F0105">
              <w:rPr>
                <w:rFonts w:ascii="Calibri" w:hAnsi="Calibri"/>
                <w:b/>
                <w:color w:val="000000"/>
                <w:sz w:val="22"/>
                <w:szCs w:val="22"/>
              </w:rPr>
              <w:t>320</w:t>
            </w:r>
          </w:p>
        </w:tc>
        <w:tc>
          <w:tcPr>
            <w:tcW w:w="940" w:type="dxa"/>
            <w:shd w:val="clear" w:color="auto" w:fill="auto"/>
            <w:noWrap/>
            <w:vAlign w:val="bottom"/>
            <w:hideMark/>
          </w:tcPr>
          <w:p w:rsidR="00605C23" w:rsidRPr="004F0105" w:rsidRDefault="00605C23" w:rsidP="00605C23">
            <w:pPr>
              <w:rPr>
                <w:rFonts w:ascii="Calibri" w:hAnsi="Calibri"/>
                <w:b/>
                <w:color w:val="000000"/>
                <w:sz w:val="22"/>
                <w:szCs w:val="22"/>
              </w:rPr>
            </w:pPr>
            <w:r w:rsidRPr="004F0105">
              <w:rPr>
                <w:rFonts w:ascii="Calibri" w:hAnsi="Calibri"/>
                <w:b/>
                <w:color w:val="000000"/>
                <w:sz w:val="22"/>
                <w:szCs w:val="22"/>
              </w:rPr>
              <w:t> </w:t>
            </w:r>
          </w:p>
        </w:tc>
        <w:tc>
          <w:tcPr>
            <w:tcW w:w="940" w:type="dxa"/>
            <w:shd w:val="clear" w:color="auto" w:fill="auto"/>
            <w:noWrap/>
            <w:vAlign w:val="bottom"/>
            <w:hideMark/>
          </w:tcPr>
          <w:p w:rsidR="00605C23" w:rsidRPr="004F0105" w:rsidRDefault="00605C23" w:rsidP="00605C23">
            <w:pPr>
              <w:rPr>
                <w:rFonts w:ascii="Calibri" w:hAnsi="Calibri"/>
                <w:b/>
                <w:color w:val="000000"/>
                <w:sz w:val="22"/>
                <w:szCs w:val="22"/>
              </w:rPr>
            </w:pPr>
            <w:r w:rsidRPr="004F0105">
              <w:rPr>
                <w:rFonts w:ascii="Calibri" w:hAnsi="Calibri"/>
                <w:b/>
                <w:color w:val="000000"/>
                <w:sz w:val="22"/>
                <w:szCs w:val="22"/>
              </w:rPr>
              <w:t> </w:t>
            </w:r>
          </w:p>
        </w:tc>
        <w:tc>
          <w:tcPr>
            <w:tcW w:w="1554" w:type="dxa"/>
            <w:shd w:val="clear" w:color="auto" w:fill="auto"/>
            <w:noWrap/>
            <w:vAlign w:val="bottom"/>
            <w:hideMark/>
          </w:tcPr>
          <w:p w:rsidR="00605C23" w:rsidRPr="004F0105" w:rsidRDefault="00605C23" w:rsidP="00605C23">
            <w:pPr>
              <w:jc w:val="right"/>
              <w:rPr>
                <w:rFonts w:ascii="Calibri" w:hAnsi="Calibri"/>
                <w:b/>
                <w:color w:val="000000"/>
                <w:sz w:val="22"/>
                <w:szCs w:val="22"/>
              </w:rPr>
            </w:pPr>
            <w:r w:rsidRPr="004F0105">
              <w:rPr>
                <w:rFonts w:ascii="Calibri" w:hAnsi="Calibri"/>
                <w:b/>
                <w:color w:val="000000"/>
                <w:sz w:val="22"/>
                <w:szCs w:val="22"/>
              </w:rPr>
              <w:t>326</w:t>
            </w:r>
          </w:p>
        </w:tc>
        <w:tc>
          <w:tcPr>
            <w:tcW w:w="633"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 </w:t>
            </w:r>
          </w:p>
        </w:tc>
      </w:tr>
      <w:tr w:rsidR="00605C23" w:rsidTr="00605C23">
        <w:trPr>
          <w:trHeight w:val="330"/>
        </w:trPr>
        <w:tc>
          <w:tcPr>
            <w:tcW w:w="1960" w:type="dxa"/>
            <w:shd w:val="clear" w:color="auto" w:fill="auto"/>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000" w:type="dxa"/>
            <w:shd w:val="clear" w:color="auto" w:fill="auto"/>
            <w:noWrap/>
            <w:vAlign w:val="bottom"/>
            <w:hideMark/>
          </w:tcPr>
          <w:p w:rsidR="00605C23" w:rsidRDefault="00605C23" w:rsidP="00605C23">
            <w:pPr>
              <w:rPr>
                <w:rFonts w:ascii="Calibri" w:hAnsi="Calibri"/>
                <w:color w:val="000000"/>
                <w:sz w:val="22"/>
                <w:szCs w:val="22"/>
              </w:rPr>
            </w:pPr>
          </w:p>
        </w:tc>
        <w:tc>
          <w:tcPr>
            <w:tcW w:w="940" w:type="dxa"/>
            <w:shd w:val="clear" w:color="auto" w:fill="auto"/>
            <w:noWrap/>
            <w:vAlign w:val="bottom"/>
            <w:hideMark/>
          </w:tcPr>
          <w:p w:rsidR="00605C23" w:rsidRDefault="00605C23" w:rsidP="00605C23">
            <w:pPr>
              <w:rPr>
                <w:sz w:val="20"/>
                <w:szCs w:val="20"/>
              </w:rPr>
            </w:pPr>
          </w:p>
        </w:tc>
        <w:tc>
          <w:tcPr>
            <w:tcW w:w="94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r>
      <w:tr w:rsidR="00605C23" w:rsidTr="00605C23">
        <w:trPr>
          <w:trHeight w:val="300"/>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TOTAL SENIORS</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226</w:t>
            </w:r>
          </w:p>
        </w:tc>
        <w:tc>
          <w:tcPr>
            <w:tcW w:w="94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136</w:t>
            </w:r>
          </w:p>
        </w:tc>
        <w:tc>
          <w:tcPr>
            <w:tcW w:w="94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90</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231</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r>
      <w:tr w:rsidR="00605C23" w:rsidTr="00605C23">
        <w:trPr>
          <w:trHeight w:val="315"/>
        </w:trPr>
        <w:tc>
          <w:tcPr>
            <w:tcW w:w="1960" w:type="dxa"/>
            <w:shd w:val="clear" w:color="auto" w:fill="auto"/>
            <w:vAlign w:val="bottom"/>
            <w:hideMark/>
          </w:tcPr>
          <w:p w:rsidR="00605C23" w:rsidRDefault="00605C23" w:rsidP="00605C23">
            <w:pPr>
              <w:rPr>
                <w:rFonts w:ascii="Calibri" w:hAnsi="Calibri"/>
                <w:b/>
                <w:bCs/>
                <w:color w:val="000000"/>
                <w:sz w:val="22"/>
                <w:szCs w:val="22"/>
              </w:rPr>
            </w:pPr>
            <w:r>
              <w:rPr>
                <w:rFonts w:ascii="Calibri" w:hAnsi="Calibri"/>
                <w:b/>
                <w:bCs/>
                <w:color w:val="000000"/>
                <w:sz w:val="22"/>
                <w:szCs w:val="22"/>
              </w:rPr>
              <w:t>TOTAL JUNIORS</w:t>
            </w:r>
          </w:p>
        </w:tc>
        <w:tc>
          <w:tcPr>
            <w:tcW w:w="100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94</w:t>
            </w:r>
          </w:p>
        </w:tc>
        <w:tc>
          <w:tcPr>
            <w:tcW w:w="94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54</w:t>
            </w:r>
          </w:p>
        </w:tc>
        <w:tc>
          <w:tcPr>
            <w:tcW w:w="94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40</w:t>
            </w:r>
          </w:p>
        </w:tc>
        <w:tc>
          <w:tcPr>
            <w:tcW w:w="1554"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95</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r>
      <w:tr w:rsidR="00605C23" w:rsidTr="00605C23">
        <w:trPr>
          <w:trHeight w:val="315"/>
        </w:trPr>
        <w:tc>
          <w:tcPr>
            <w:tcW w:w="1960"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1000"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320</w:t>
            </w:r>
          </w:p>
        </w:tc>
        <w:tc>
          <w:tcPr>
            <w:tcW w:w="940" w:type="dxa"/>
            <w:shd w:val="clear" w:color="auto" w:fill="auto"/>
            <w:noWrap/>
            <w:vAlign w:val="bottom"/>
            <w:hideMark/>
          </w:tcPr>
          <w:p w:rsidR="00605C23" w:rsidRDefault="00605C23" w:rsidP="00605C23">
            <w:pPr>
              <w:jc w:val="right"/>
              <w:rPr>
                <w:rFonts w:ascii="Calibri" w:hAnsi="Calibri"/>
                <w:b/>
                <w:bCs/>
                <w:color w:val="000000"/>
                <w:sz w:val="22"/>
                <w:szCs w:val="22"/>
              </w:rPr>
            </w:pPr>
          </w:p>
        </w:tc>
        <w:tc>
          <w:tcPr>
            <w:tcW w:w="940" w:type="dxa"/>
            <w:shd w:val="clear" w:color="auto" w:fill="auto"/>
            <w:noWrap/>
            <w:vAlign w:val="bottom"/>
            <w:hideMark/>
          </w:tcPr>
          <w:p w:rsidR="00605C23" w:rsidRDefault="00605C23" w:rsidP="00605C23">
            <w:pPr>
              <w:jc w:val="right"/>
              <w:rPr>
                <w:rFonts w:ascii="Calibri" w:hAnsi="Calibri"/>
                <w:color w:val="000000"/>
                <w:sz w:val="22"/>
                <w:szCs w:val="22"/>
              </w:rPr>
            </w:pPr>
            <w:r>
              <w:rPr>
                <w:rFonts w:ascii="Calibri" w:hAnsi="Calibri"/>
                <w:color w:val="000000"/>
                <w:sz w:val="22"/>
                <w:szCs w:val="22"/>
              </w:rPr>
              <w:t> </w:t>
            </w:r>
          </w:p>
        </w:tc>
        <w:tc>
          <w:tcPr>
            <w:tcW w:w="1554" w:type="dxa"/>
            <w:shd w:val="clear" w:color="auto" w:fill="auto"/>
            <w:noWrap/>
            <w:vAlign w:val="bottom"/>
            <w:hideMark/>
          </w:tcPr>
          <w:p w:rsidR="00605C23" w:rsidRDefault="00605C23" w:rsidP="00605C23">
            <w:pPr>
              <w:jc w:val="right"/>
              <w:rPr>
                <w:rFonts w:ascii="Calibri" w:hAnsi="Calibri"/>
                <w:b/>
                <w:bCs/>
                <w:color w:val="000000"/>
                <w:sz w:val="22"/>
                <w:szCs w:val="22"/>
              </w:rPr>
            </w:pPr>
            <w:r>
              <w:rPr>
                <w:rFonts w:ascii="Calibri" w:hAnsi="Calibri"/>
                <w:b/>
                <w:bCs/>
                <w:color w:val="000000"/>
                <w:sz w:val="22"/>
                <w:szCs w:val="22"/>
              </w:rPr>
              <w:t>326</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c>
          <w:tcPr>
            <w:tcW w:w="633" w:type="dxa"/>
            <w:shd w:val="clear" w:color="auto" w:fill="auto"/>
            <w:noWrap/>
            <w:vAlign w:val="bottom"/>
            <w:hideMark/>
          </w:tcPr>
          <w:p w:rsidR="00605C23" w:rsidRDefault="00605C23" w:rsidP="00605C23">
            <w:pPr>
              <w:rPr>
                <w:rFonts w:ascii="Calibri" w:hAnsi="Calibri"/>
                <w:color w:val="000000"/>
                <w:sz w:val="22"/>
                <w:szCs w:val="22"/>
              </w:rPr>
            </w:pPr>
            <w:r>
              <w:rPr>
                <w:rFonts w:ascii="Calibri" w:hAnsi="Calibri"/>
                <w:color w:val="000000"/>
                <w:sz w:val="22"/>
                <w:szCs w:val="22"/>
              </w:rPr>
              <w:t> </w:t>
            </w:r>
          </w:p>
        </w:tc>
      </w:tr>
    </w:tbl>
    <w:p w:rsidR="00605C23" w:rsidRDefault="00605C23" w:rsidP="00605C23"/>
    <w:p w:rsidR="00605C23" w:rsidRDefault="00605C23">
      <w:pPr>
        <w:spacing w:after="200" w:line="276" w:lineRule="auto"/>
      </w:pPr>
      <w:r>
        <w:br w:type="page"/>
      </w:r>
    </w:p>
    <w:p w:rsidR="00605C23" w:rsidRPr="00605C23" w:rsidRDefault="00605C23" w:rsidP="00605C23">
      <w:pPr>
        <w:rPr>
          <w:rFonts w:asciiTheme="minorHAnsi" w:hAnsiTheme="minorHAnsi"/>
          <w:sz w:val="20"/>
          <w:szCs w:val="20"/>
        </w:rPr>
      </w:pP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HONARARY LIFE MEMBERS 2015:</w:t>
      </w: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Enid Bourne, SBOC</w:t>
      </w: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Peter Seward, SBOC</w:t>
      </w: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Judith Powell, SWOC</w:t>
      </w: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John Butler, HALO/SBOC</w:t>
      </w:r>
    </w:p>
    <w:p w:rsidR="00605C23" w:rsidRPr="00605C23" w:rsidRDefault="00605C23" w:rsidP="00605C23">
      <w:pPr>
        <w:ind w:left="1701"/>
        <w:rPr>
          <w:rFonts w:asciiTheme="minorHAnsi" w:hAnsiTheme="minorHAnsi"/>
          <w:sz w:val="20"/>
          <w:szCs w:val="20"/>
        </w:rPr>
      </w:pPr>
      <w:r w:rsidRPr="00605C23">
        <w:rPr>
          <w:rFonts w:asciiTheme="minorHAnsi" w:hAnsiTheme="minorHAnsi"/>
          <w:sz w:val="20"/>
          <w:szCs w:val="20"/>
        </w:rPr>
        <w:t>Bill Marlow, MWOC (awarded in 2015 for 2016 onwards)</w:t>
      </w:r>
    </w:p>
    <w:p w:rsidR="00605C23" w:rsidRPr="00605C23" w:rsidRDefault="00605C23" w:rsidP="00605C23">
      <w:pPr>
        <w:rPr>
          <w:rFonts w:asciiTheme="minorHAnsi" w:hAnsiTheme="minorHAnsi"/>
          <w:sz w:val="20"/>
          <w:szCs w:val="20"/>
        </w:rPr>
      </w:pPr>
    </w:p>
    <w:p w:rsidR="00605C23" w:rsidRPr="00605C23" w:rsidRDefault="00605C23" w:rsidP="00605C23">
      <w:pPr>
        <w:ind w:left="567"/>
        <w:rPr>
          <w:rFonts w:asciiTheme="minorHAnsi" w:hAnsiTheme="minorHAnsi"/>
          <w:sz w:val="20"/>
          <w:szCs w:val="20"/>
        </w:rPr>
      </w:pPr>
    </w:p>
    <w:p w:rsidR="00605C23" w:rsidRPr="00605C23" w:rsidRDefault="00605C23" w:rsidP="00605C23">
      <w:pPr>
        <w:rPr>
          <w:rFonts w:asciiTheme="minorHAnsi" w:hAnsiTheme="minorHAnsi"/>
          <w:b/>
          <w:sz w:val="20"/>
          <w:szCs w:val="20"/>
        </w:rPr>
      </w:pPr>
      <w:r w:rsidRPr="00605C23">
        <w:rPr>
          <w:rFonts w:asciiTheme="minorHAnsi" w:hAnsiTheme="minorHAnsi"/>
          <w:b/>
          <w:sz w:val="20"/>
          <w:szCs w:val="20"/>
        </w:rPr>
        <w:t xml:space="preserve">COMMENTS: </w:t>
      </w:r>
    </w:p>
    <w:tbl>
      <w:tblPr>
        <w:tblW w:w="4790" w:type="dxa"/>
        <w:tblLook w:val="04A0" w:firstRow="1" w:lastRow="0" w:firstColumn="1" w:lastColumn="0" w:noHBand="0" w:noVBand="1"/>
      </w:tblPr>
      <w:tblGrid>
        <w:gridCol w:w="960"/>
        <w:gridCol w:w="1454"/>
        <w:gridCol w:w="1414"/>
        <w:gridCol w:w="962"/>
      </w:tblGrid>
      <w:tr w:rsidR="00605C23" w:rsidRPr="00605C23" w:rsidTr="00605C23">
        <w:trPr>
          <w:trHeight w:val="288"/>
        </w:trPr>
        <w:tc>
          <w:tcPr>
            <w:tcW w:w="960" w:type="dxa"/>
            <w:tcBorders>
              <w:top w:val="nil"/>
              <w:left w:val="nil"/>
              <w:bottom w:val="nil"/>
              <w:right w:val="nil"/>
            </w:tcBorders>
            <w:shd w:val="clear" w:color="auto" w:fill="auto"/>
            <w:noWrap/>
            <w:vAlign w:val="center"/>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YEAR</w:t>
            </w:r>
          </w:p>
        </w:tc>
        <w:tc>
          <w:tcPr>
            <w:tcW w:w="1454" w:type="dxa"/>
            <w:tcBorders>
              <w:top w:val="nil"/>
              <w:left w:val="nil"/>
              <w:bottom w:val="nil"/>
              <w:right w:val="nil"/>
            </w:tcBorders>
            <w:shd w:val="clear" w:color="auto" w:fill="auto"/>
            <w:noWrap/>
            <w:vAlign w:val="center"/>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WOA MEMBERSHIP</w:t>
            </w:r>
          </w:p>
        </w:tc>
        <w:tc>
          <w:tcPr>
            <w:tcW w:w="1414" w:type="dxa"/>
            <w:tcBorders>
              <w:top w:val="nil"/>
              <w:left w:val="nil"/>
              <w:bottom w:val="nil"/>
              <w:right w:val="nil"/>
            </w:tcBorders>
            <w:shd w:val="clear" w:color="auto" w:fill="auto"/>
            <w:noWrap/>
            <w:vAlign w:val="bottom"/>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tcPr>
          <w:p w:rsidR="00605C23" w:rsidRPr="00605C23" w:rsidRDefault="00605C23" w:rsidP="00605C23">
            <w:pPr>
              <w:rPr>
                <w:rFonts w:asciiTheme="minorHAnsi" w:hAnsiTheme="minorHAnsi"/>
                <w:sz w:val="20"/>
                <w:szCs w:val="20"/>
              </w:rPr>
            </w:pPr>
          </w:p>
        </w:tc>
      </w:tr>
      <w:tr w:rsidR="00605C23" w:rsidRPr="00605C23" w:rsidTr="00605C23">
        <w:trPr>
          <w:trHeight w:val="288"/>
        </w:trPr>
        <w:tc>
          <w:tcPr>
            <w:tcW w:w="960"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2010</w:t>
            </w:r>
          </w:p>
        </w:tc>
        <w:tc>
          <w:tcPr>
            <w:tcW w:w="1454"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393</w:t>
            </w:r>
          </w:p>
        </w:tc>
        <w:tc>
          <w:tcPr>
            <w:tcW w:w="1414" w:type="dxa"/>
            <w:tcBorders>
              <w:top w:val="nil"/>
              <w:left w:val="nil"/>
              <w:bottom w:val="nil"/>
              <w:right w:val="nil"/>
            </w:tcBorders>
            <w:shd w:val="clear" w:color="auto" w:fill="auto"/>
            <w:noWrap/>
            <w:vAlign w:val="bottom"/>
            <w:hideMark/>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p>
        </w:tc>
      </w:tr>
      <w:tr w:rsidR="00605C23" w:rsidRPr="00605C23" w:rsidTr="00605C23">
        <w:trPr>
          <w:trHeight w:val="288"/>
        </w:trPr>
        <w:tc>
          <w:tcPr>
            <w:tcW w:w="960"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2011</w:t>
            </w:r>
          </w:p>
        </w:tc>
        <w:tc>
          <w:tcPr>
            <w:tcW w:w="1454"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382</w:t>
            </w:r>
          </w:p>
        </w:tc>
        <w:tc>
          <w:tcPr>
            <w:tcW w:w="1414" w:type="dxa"/>
            <w:tcBorders>
              <w:top w:val="nil"/>
              <w:left w:val="nil"/>
              <w:bottom w:val="nil"/>
              <w:right w:val="nil"/>
            </w:tcBorders>
            <w:shd w:val="clear" w:color="auto" w:fill="auto"/>
            <w:noWrap/>
            <w:vAlign w:val="bottom"/>
            <w:hideMark/>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p>
        </w:tc>
      </w:tr>
      <w:tr w:rsidR="00605C23" w:rsidRPr="00605C23" w:rsidTr="00605C23">
        <w:trPr>
          <w:trHeight w:val="288"/>
        </w:trPr>
        <w:tc>
          <w:tcPr>
            <w:tcW w:w="960"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2012</w:t>
            </w:r>
          </w:p>
        </w:tc>
        <w:tc>
          <w:tcPr>
            <w:tcW w:w="1454"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360</w:t>
            </w:r>
          </w:p>
        </w:tc>
        <w:tc>
          <w:tcPr>
            <w:tcW w:w="1414" w:type="dxa"/>
            <w:tcBorders>
              <w:top w:val="nil"/>
              <w:left w:val="nil"/>
              <w:bottom w:val="nil"/>
              <w:right w:val="nil"/>
            </w:tcBorders>
            <w:shd w:val="clear" w:color="auto" w:fill="auto"/>
            <w:noWrap/>
            <w:vAlign w:val="bottom"/>
            <w:hideMark/>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p>
        </w:tc>
      </w:tr>
      <w:tr w:rsidR="00605C23" w:rsidRPr="00605C23" w:rsidTr="00605C23">
        <w:trPr>
          <w:trHeight w:val="288"/>
        </w:trPr>
        <w:tc>
          <w:tcPr>
            <w:tcW w:w="960" w:type="dxa"/>
            <w:tcBorders>
              <w:top w:val="nil"/>
              <w:left w:val="nil"/>
              <w:bottom w:val="nil"/>
              <w:right w:val="nil"/>
            </w:tcBorders>
            <w:shd w:val="clear" w:color="auto" w:fill="auto"/>
            <w:noWrap/>
            <w:vAlign w:val="bottom"/>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2013</w:t>
            </w:r>
          </w:p>
        </w:tc>
        <w:tc>
          <w:tcPr>
            <w:tcW w:w="1454"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313</w:t>
            </w:r>
          </w:p>
        </w:tc>
        <w:tc>
          <w:tcPr>
            <w:tcW w:w="2376" w:type="dxa"/>
            <w:gridSpan w:val="2"/>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r w:rsidRPr="00605C23">
              <w:rPr>
                <w:rFonts w:asciiTheme="minorHAnsi" w:hAnsiTheme="minorHAnsi"/>
                <w:sz w:val="20"/>
                <w:szCs w:val="20"/>
              </w:rPr>
              <w:t xml:space="preserve">no family membership </w:t>
            </w:r>
          </w:p>
        </w:tc>
      </w:tr>
      <w:tr w:rsidR="00605C23" w:rsidRPr="00605C23" w:rsidTr="00605C23">
        <w:trPr>
          <w:trHeight w:val="252"/>
        </w:trPr>
        <w:tc>
          <w:tcPr>
            <w:tcW w:w="960" w:type="dxa"/>
            <w:tcBorders>
              <w:top w:val="nil"/>
              <w:left w:val="nil"/>
              <w:bottom w:val="nil"/>
              <w:right w:val="nil"/>
            </w:tcBorders>
            <w:shd w:val="clear" w:color="auto" w:fill="auto"/>
            <w:noWrap/>
            <w:vAlign w:val="bottom"/>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2014</w:t>
            </w:r>
          </w:p>
        </w:tc>
        <w:tc>
          <w:tcPr>
            <w:tcW w:w="1454" w:type="dxa"/>
            <w:tcBorders>
              <w:top w:val="nil"/>
              <w:left w:val="nil"/>
              <w:bottom w:val="nil"/>
              <w:right w:val="nil"/>
            </w:tcBorders>
            <w:shd w:val="clear" w:color="auto" w:fill="auto"/>
            <w:noWrap/>
            <w:vAlign w:val="bottom"/>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326</w:t>
            </w:r>
          </w:p>
        </w:tc>
        <w:tc>
          <w:tcPr>
            <w:tcW w:w="1414" w:type="dxa"/>
            <w:tcBorders>
              <w:top w:val="nil"/>
              <w:left w:val="nil"/>
              <w:bottom w:val="nil"/>
              <w:right w:val="nil"/>
            </w:tcBorders>
            <w:shd w:val="clear" w:color="auto" w:fill="auto"/>
            <w:noWrap/>
            <w:vAlign w:val="bottom"/>
            <w:hideMark/>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p>
        </w:tc>
      </w:tr>
      <w:tr w:rsidR="00605C23" w:rsidRPr="00605C23" w:rsidTr="00605C23">
        <w:trPr>
          <w:trHeight w:val="288"/>
        </w:trPr>
        <w:tc>
          <w:tcPr>
            <w:tcW w:w="960" w:type="dxa"/>
            <w:tcBorders>
              <w:top w:val="nil"/>
              <w:left w:val="nil"/>
              <w:bottom w:val="nil"/>
              <w:right w:val="nil"/>
            </w:tcBorders>
            <w:shd w:val="clear" w:color="auto" w:fill="auto"/>
            <w:noWrap/>
            <w:vAlign w:val="bottom"/>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2015</w:t>
            </w:r>
          </w:p>
        </w:tc>
        <w:tc>
          <w:tcPr>
            <w:tcW w:w="1454" w:type="dxa"/>
            <w:tcBorders>
              <w:top w:val="nil"/>
              <w:left w:val="nil"/>
              <w:bottom w:val="nil"/>
              <w:right w:val="nil"/>
            </w:tcBorders>
            <w:shd w:val="clear" w:color="auto" w:fill="auto"/>
            <w:noWrap/>
            <w:vAlign w:val="center"/>
            <w:hideMark/>
          </w:tcPr>
          <w:p w:rsidR="00605C23" w:rsidRPr="00605C23" w:rsidRDefault="00605C23" w:rsidP="00605C23">
            <w:pPr>
              <w:jc w:val="center"/>
              <w:rPr>
                <w:rFonts w:asciiTheme="minorHAnsi" w:hAnsiTheme="minorHAnsi"/>
                <w:sz w:val="20"/>
                <w:szCs w:val="20"/>
              </w:rPr>
            </w:pPr>
            <w:r w:rsidRPr="00605C23">
              <w:rPr>
                <w:rFonts w:asciiTheme="minorHAnsi" w:hAnsiTheme="minorHAnsi"/>
                <w:sz w:val="20"/>
                <w:szCs w:val="20"/>
              </w:rPr>
              <w:t>320</w:t>
            </w:r>
          </w:p>
        </w:tc>
        <w:tc>
          <w:tcPr>
            <w:tcW w:w="1414" w:type="dxa"/>
            <w:tcBorders>
              <w:top w:val="nil"/>
              <w:left w:val="nil"/>
              <w:bottom w:val="nil"/>
              <w:right w:val="nil"/>
            </w:tcBorders>
            <w:shd w:val="clear" w:color="auto" w:fill="auto"/>
            <w:noWrap/>
            <w:vAlign w:val="bottom"/>
            <w:hideMark/>
          </w:tcPr>
          <w:p w:rsidR="00605C23" w:rsidRPr="00605C23" w:rsidRDefault="00605C23" w:rsidP="00605C23">
            <w:pPr>
              <w:jc w:val="right"/>
              <w:rPr>
                <w:rFonts w:asciiTheme="minorHAnsi" w:hAnsiTheme="minorHAnsi"/>
                <w:sz w:val="20"/>
                <w:szCs w:val="20"/>
              </w:rPr>
            </w:pPr>
          </w:p>
        </w:tc>
        <w:tc>
          <w:tcPr>
            <w:tcW w:w="960" w:type="dxa"/>
            <w:tcBorders>
              <w:top w:val="nil"/>
              <w:left w:val="nil"/>
              <w:bottom w:val="nil"/>
              <w:right w:val="nil"/>
            </w:tcBorders>
            <w:shd w:val="clear" w:color="auto" w:fill="auto"/>
            <w:noWrap/>
            <w:vAlign w:val="bottom"/>
            <w:hideMark/>
          </w:tcPr>
          <w:p w:rsidR="00605C23" w:rsidRPr="00605C23" w:rsidRDefault="00605C23" w:rsidP="00605C23">
            <w:pPr>
              <w:rPr>
                <w:rFonts w:asciiTheme="minorHAnsi" w:hAnsiTheme="minorHAnsi"/>
                <w:sz w:val="20"/>
                <w:szCs w:val="20"/>
              </w:rPr>
            </w:pPr>
          </w:p>
        </w:tc>
      </w:tr>
    </w:tbl>
    <w:p w:rsidR="00605C23" w:rsidRPr="00605C23" w:rsidRDefault="00605C23" w:rsidP="00605C23">
      <w:pPr>
        <w:rPr>
          <w:rFonts w:asciiTheme="minorHAnsi" w:hAnsiTheme="minorHAnsi"/>
          <w:sz w:val="20"/>
          <w:szCs w:val="20"/>
        </w:rPr>
      </w:pPr>
    </w:p>
    <w:p w:rsidR="00605C23" w:rsidRPr="00605C23" w:rsidRDefault="00605C23" w:rsidP="00605C23">
      <w:pPr>
        <w:rPr>
          <w:rFonts w:asciiTheme="minorHAnsi" w:hAnsiTheme="minorHAnsi"/>
          <w:sz w:val="20"/>
          <w:szCs w:val="20"/>
        </w:rPr>
      </w:pPr>
      <w:r w:rsidRPr="00605C23">
        <w:rPr>
          <w:rFonts w:asciiTheme="minorHAnsi" w:hAnsiTheme="minorHAnsi"/>
          <w:sz w:val="20"/>
          <w:szCs w:val="20"/>
        </w:rPr>
        <w:t>Looking at the membership figures for the last 6 years, the trend in membership numbers is downwards (with the exception of 2014, when the membership increased after 4 years of dropping figures), with more non-renewals than new members. A rough trawl through the figures indicates that in 2015, of those who did not renew, 8 had joined WOA clubs in 2013 and 14 had joined in 2014. Others who did not renew were a few families, some juniors (presumably moving on to pastures/colleges/universities new), family members who did not take out individual membership.</w:t>
      </w:r>
    </w:p>
    <w:p w:rsidR="00605C23" w:rsidRPr="00605C23" w:rsidRDefault="00605C23" w:rsidP="00605C23">
      <w:pPr>
        <w:rPr>
          <w:rFonts w:asciiTheme="minorHAnsi" w:hAnsiTheme="minorHAnsi"/>
          <w:sz w:val="20"/>
          <w:szCs w:val="20"/>
        </w:rPr>
      </w:pPr>
    </w:p>
    <w:p w:rsidR="00605C23" w:rsidRPr="00605C23" w:rsidRDefault="00605C23" w:rsidP="00605C23">
      <w:pPr>
        <w:rPr>
          <w:rFonts w:asciiTheme="minorHAnsi" w:hAnsiTheme="minorHAnsi"/>
          <w:sz w:val="20"/>
          <w:szCs w:val="20"/>
        </w:rPr>
      </w:pPr>
      <w:r w:rsidRPr="00605C23">
        <w:rPr>
          <w:rFonts w:asciiTheme="minorHAnsi" w:hAnsiTheme="minorHAnsi"/>
          <w:sz w:val="20"/>
          <w:szCs w:val="20"/>
        </w:rPr>
        <w:t>Serious consideration must be given as to how we retain members once they join a club. Perhaps this is a topic for a future development meeting?</w:t>
      </w:r>
    </w:p>
    <w:p w:rsidR="00605C23" w:rsidRPr="00605C23" w:rsidRDefault="00605C23" w:rsidP="00605C23">
      <w:pPr>
        <w:rPr>
          <w:rFonts w:asciiTheme="minorHAnsi" w:hAnsiTheme="minorHAnsi"/>
          <w:sz w:val="20"/>
          <w:szCs w:val="20"/>
        </w:rPr>
      </w:pPr>
    </w:p>
    <w:p w:rsidR="00605C23" w:rsidRPr="00605C23" w:rsidRDefault="00605C23" w:rsidP="00605C23">
      <w:pPr>
        <w:rPr>
          <w:rFonts w:asciiTheme="minorHAnsi" w:hAnsiTheme="minorHAnsi"/>
          <w:sz w:val="20"/>
          <w:szCs w:val="20"/>
        </w:rPr>
      </w:pPr>
      <w:r w:rsidRPr="00605C23">
        <w:rPr>
          <w:rFonts w:asciiTheme="minorHAnsi" w:hAnsiTheme="minorHAnsi"/>
          <w:sz w:val="20"/>
          <w:szCs w:val="20"/>
        </w:rPr>
        <w:t>Honorary Life membership was awarded at the 2015 AGM to Bill Marlow for his tremendous contribution to orienteering, introducing so many school children to the sport. It might be a good thought to be more generous in awarding honorary life membership to outstanding contributors such as Bill, so many of whom have put in decades of service to our sport, and to whom we are eternally grateful!</w:t>
      </w:r>
    </w:p>
    <w:p w:rsidR="00605C23" w:rsidRPr="00605C23" w:rsidRDefault="00605C23" w:rsidP="00605C23">
      <w:pPr>
        <w:rPr>
          <w:rFonts w:asciiTheme="minorHAnsi" w:hAnsiTheme="minorHAnsi"/>
          <w:sz w:val="20"/>
          <w:szCs w:val="20"/>
        </w:rPr>
      </w:pPr>
    </w:p>
    <w:p w:rsidR="00605C23" w:rsidRDefault="00605C23" w:rsidP="00605C23">
      <w:pPr>
        <w:rPr>
          <w:rFonts w:asciiTheme="minorHAnsi" w:hAnsiTheme="minorHAnsi"/>
          <w:b/>
          <w:sz w:val="20"/>
          <w:szCs w:val="20"/>
        </w:rPr>
      </w:pPr>
      <w:r w:rsidRPr="00605C23">
        <w:rPr>
          <w:rFonts w:asciiTheme="minorHAnsi" w:hAnsiTheme="minorHAnsi"/>
          <w:b/>
          <w:sz w:val="20"/>
          <w:szCs w:val="20"/>
        </w:rPr>
        <w:t>Anne May</w:t>
      </w:r>
      <w:r>
        <w:rPr>
          <w:rFonts w:asciiTheme="minorHAnsi" w:hAnsiTheme="minorHAnsi"/>
          <w:b/>
          <w:sz w:val="20"/>
          <w:szCs w:val="20"/>
        </w:rPr>
        <w:t xml:space="preserve"> SLOW</w:t>
      </w:r>
    </w:p>
    <w:p w:rsidR="00605C23" w:rsidRPr="00605C23" w:rsidRDefault="00605C23" w:rsidP="00605C23">
      <w:pPr>
        <w:rPr>
          <w:rFonts w:asciiTheme="minorHAnsi" w:hAnsiTheme="minorHAnsi"/>
          <w:b/>
          <w:sz w:val="20"/>
          <w:szCs w:val="20"/>
        </w:rPr>
      </w:pPr>
    </w:p>
    <w:p w:rsidR="009565A5" w:rsidRDefault="009565A5">
      <w:pPr>
        <w:spacing w:after="200" w:line="276" w:lineRule="auto"/>
        <w:rPr>
          <w:rFonts w:asciiTheme="minorHAnsi" w:hAnsiTheme="minorHAnsi"/>
          <w:sz w:val="20"/>
          <w:szCs w:val="20"/>
        </w:rPr>
      </w:pPr>
      <w:r>
        <w:rPr>
          <w:rFonts w:asciiTheme="minorHAnsi" w:hAnsiTheme="minorHAnsi"/>
          <w:sz w:val="20"/>
          <w:szCs w:val="20"/>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605C23" w:rsidRPr="00605C23" w:rsidRDefault="00605C23" w:rsidP="00605C23">
      <w:pPr>
        <w:rPr>
          <w:rFonts w:asciiTheme="minorHAnsi" w:hAnsiTheme="minorHAnsi"/>
          <w:sz w:val="20"/>
          <w:szCs w:val="20"/>
        </w:rPr>
      </w:pPr>
      <w:r w:rsidRPr="00605C23">
        <w:rPr>
          <w:rFonts w:asciiTheme="minorHAnsi" w:hAnsiTheme="minorHAnsi"/>
          <w:sz w:val="20"/>
          <w:szCs w:val="20"/>
        </w:rPr>
        <w:t>My written report covers the period January to December 2015.</w:t>
      </w:r>
    </w:p>
    <w:p w:rsidR="00045A70" w:rsidRDefault="00605C23" w:rsidP="00605C23">
      <w:pPr>
        <w:rPr>
          <w:rFonts w:asciiTheme="minorHAnsi" w:hAnsiTheme="minorHAnsi"/>
          <w:sz w:val="20"/>
          <w:szCs w:val="20"/>
        </w:rPr>
      </w:pPr>
      <w:r w:rsidRPr="00605C23">
        <w:rPr>
          <w:rFonts w:asciiTheme="minorHAnsi" w:hAnsiTheme="minorHAnsi"/>
          <w:sz w:val="20"/>
          <w:szCs w:val="20"/>
        </w:rPr>
        <w:t xml:space="preserve">In 2015 the following </w:t>
      </w:r>
      <w:r w:rsidR="00045A70">
        <w:rPr>
          <w:rFonts w:asciiTheme="minorHAnsi" w:hAnsiTheme="minorHAnsi"/>
          <w:sz w:val="20"/>
          <w:szCs w:val="20"/>
        </w:rPr>
        <w:t>were staged in Wales:</w:t>
      </w:r>
    </w:p>
    <w:p w:rsidR="00605C23" w:rsidRPr="00605C23" w:rsidRDefault="00605C23" w:rsidP="00605C23">
      <w:pPr>
        <w:pStyle w:val="NoSpacing"/>
        <w:rPr>
          <w:sz w:val="20"/>
          <w:szCs w:val="20"/>
        </w:rPr>
      </w:pPr>
      <w:r w:rsidRPr="00605C23">
        <w:rPr>
          <w:sz w:val="20"/>
          <w:szCs w:val="20"/>
        </w:rPr>
        <w:t xml:space="preserve">Welsh Classic Championships and Veteran Home International at </w:t>
      </w:r>
      <w:proofErr w:type="spellStart"/>
      <w:r w:rsidRPr="00605C23">
        <w:rPr>
          <w:sz w:val="20"/>
          <w:szCs w:val="20"/>
        </w:rPr>
        <w:t>Llynnoedd</w:t>
      </w:r>
      <w:proofErr w:type="spellEnd"/>
      <w:r w:rsidRPr="00605C23">
        <w:rPr>
          <w:sz w:val="20"/>
          <w:szCs w:val="20"/>
        </w:rPr>
        <w:t xml:space="preserve"> Teifi staged by MWOC</w:t>
      </w:r>
    </w:p>
    <w:p w:rsidR="00605C23" w:rsidRPr="00605C23" w:rsidRDefault="00605C23" w:rsidP="00605C23">
      <w:pPr>
        <w:pStyle w:val="NoSpacing"/>
        <w:rPr>
          <w:sz w:val="20"/>
          <w:szCs w:val="20"/>
        </w:rPr>
      </w:pPr>
      <w:r w:rsidRPr="00605C23">
        <w:rPr>
          <w:sz w:val="20"/>
          <w:szCs w:val="20"/>
        </w:rPr>
        <w:t xml:space="preserve">The </w:t>
      </w:r>
      <w:proofErr w:type="spellStart"/>
      <w:r w:rsidRPr="00605C23">
        <w:rPr>
          <w:sz w:val="20"/>
          <w:szCs w:val="20"/>
        </w:rPr>
        <w:t>Cwpan</w:t>
      </w:r>
      <w:proofErr w:type="spellEnd"/>
      <w:r w:rsidRPr="00605C23">
        <w:rPr>
          <w:sz w:val="20"/>
          <w:szCs w:val="20"/>
        </w:rPr>
        <w:t xml:space="preserve"> Y Ddraig and Yvette Baker trophy qualifying round for Wales was held at Pembrey Burrows and Country Park hosted by SBOC. </w:t>
      </w:r>
    </w:p>
    <w:p w:rsidR="00605C23" w:rsidRPr="00605C23" w:rsidRDefault="00605C23" w:rsidP="00605C23">
      <w:pPr>
        <w:pStyle w:val="NoSpacing"/>
        <w:rPr>
          <w:sz w:val="20"/>
          <w:szCs w:val="20"/>
        </w:rPr>
      </w:pPr>
      <w:r w:rsidRPr="00605C23">
        <w:rPr>
          <w:sz w:val="20"/>
          <w:szCs w:val="20"/>
        </w:rPr>
        <w:t>The Welsh Short Course Championships and the Welsh Middle Distance Championships do not appear to have been held in 2015.</w:t>
      </w:r>
    </w:p>
    <w:p w:rsidR="00605C23" w:rsidRPr="00605C23" w:rsidRDefault="00605C23" w:rsidP="00605C23">
      <w:pPr>
        <w:pStyle w:val="NoSpacing"/>
        <w:rPr>
          <w:sz w:val="20"/>
          <w:szCs w:val="20"/>
        </w:rPr>
      </w:pPr>
    </w:p>
    <w:p w:rsidR="00605C23" w:rsidRPr="00605C23" w:rsidRDefault="00605C23" w:rsidP="00605C23">
      <w:pPr>
        <w:pStyle w:val="NoSpacing"/>
        <w:rPr>
          <w:sz w:val="20"/>
          <w:szCs w:val="20"/>
        </w:rPr>
      </w:pPr>
      <w:r w:rsidRPr="00605C23">
        <w:rPr>
          <w:sz w:val="20"/>
          <w:szCs w:val="20"/>
        </w:rPr>
        <w:t>Activities staged in Wales included the WOA Volunteers Activity Weekend held in Mid Wales, Welsh Junior Squad training, SBOC club nights, MWOC club nights and ERYRI held several urban events.</w:t>
      </w:r>
    </w:p>
    <w:p w:rsidR="00605C23" w:rsidRPr="00605C23" w:rsidRDefault="00605C23" w:rsidP="00605C23">
      <w:pPr>
        <w:pStyle w:val="NoSpacing"/>
        <w:rPr>
          <w:sz w:val="20"/>
          <w:szCs w:val="20"/>
        </w:rPr>
      </w:pPr>
    </w:p>
    <w:p w:rsidR="00605C23" w:rsidRPr="00605C23" w:rsidRDefault="00605C23" w:rsidP="00605C23">
      <w:pPr>
        <w:pStyle w:val="NoSpacing"/>
        <w:rPr>
          <w:sz w:val="20"/>
          <w:szCs w:val="20"/>
        </w:rPr>
      </w:pPr>
      <w:r w:rsidRPr="00605C23">
        <w:rPr>
          <w:sz w:val="20"/>
          <w:szCs w:val="20"/>
        </w:rPr>
        <w:t>WOA and Welsh clubs are reminded that an orienteering event or activity is only cove</w:t>
      </w:r>
      <w:r w:rsidR="00045A70">
        <w:rPr>
          <w:sz w:val="20"/>
          <w:szCs w:val="20"/>
        </w:rPr>
        <w:t>red by British Orienteering (BOF)</w:t>
      </w:r>
      <w:r w:rsidRPr="00605C23">
        <w:rPr>
          <w:sz w:val="20"/>
          <w:szCs w:val="20"/>
        </w:rPr>
        <w:t xml:space="preserve"> insurance if it is registered with British Orienteering. If an event or activity is being run by a BO</w:t>
      </w:r>
      <w:r w:rsidR="00045A70">
        <w:rPr>
          <w:sz w:val="20"/>
          <w:szCs w:val="20"/>
        </w:rPr>
        <w:t>F</w:t>
      </w:r>
      <w:r w:rsidRPr="00605C23">
        <w:rPr>
          <w:sz w:val="20"/>
          <w:szCs w:val="20"/>
        </w:rPr>
        <w:t xml:space="preserve"> affiliated orienteering club but is not registered with BO</w:t>
      </w:r>
      <w:r w:rsidR="00045A70">
        <w:rPr>
          <w:sz w:val="20"/>
          <w:szCs w:val="20"/>
        </w:rPr>
        <w:t>F</w:t>
      </w:r>
      <w:r w:rsidRPr="00605C23">
        <w:rPr>
          <w:sz w:val="20"/>
          <w:szCs w:val="20"/>
        </w:rPr>
        <w:t xml:space="preserve"> then club and the members taking part should ensure they are aware of the insurance arrangements for that event in case the liability arrangements are different.  Urban events have further rules to follow to be covered by BO</w:t>
      </w:r>
      <w:r w:rsidR="00045A70">
        <w:rPr>
          <w:sz w:val="20"/>
          <w:szCs w:val="20"/>
        </w:rPr>
        <w:t>F</w:t>
      </w:r>
      <w:r w:rsidRPr="00605C23">
        <w:rPr>
          <w:sz w:val="20"/>
          <w:szCs w:val="20"/>
        </w:rPr>
        <w:t xml:space="preserve"> insurance including where competitors under 16 years of age can run.</w:t>
      </w:r>
    </w:p>
    <w:p w:rsidR="00605C23" w:rsidRPr="00605C23" w:rsidRDefault="00605C23" w:rsidP="00605C23">
      <w:pPr>
        <w:pStyle w:val="NoSpacing"/>
        <w:rPr>
          <w:sz w:val="20"/>
          <w:szCs w:val="20"/>
        </w:rPr>
      </w:pPr>
    </w:p>
    <w:p w:rsidR="00605C23" w:rsidRPr="00605C23" w:rsidRDefault="00605C23" w:rsidP="00605C23">
      <w:pPr>
        <w:pStyle w:val="NoSpacing"/>
        <w:rPr>
          <w:sz w:val="20"/>
          <w:szCs w:val="20"/>
        </w:rPr>
      </w:pPr>
      <w:r w:rsidRPr="00605C23">
        <w:rPr>
          <w:sz w:val="20"/>
          <w:szCs w:val="20"/>
        </w:rPr>
        <w:t>The BO</w:t>
      </w:r>
      <w:r w:rsidR="00045A70">
        <w:rPr>
          <w:sz w:val="20"/>
          <w:szCs w:val="20"/>
        </w:rPr>
        <w:t>F</w:t>
      </w:r>
      <w:r w:rsidRPr="00605C23">
        <w:rPr>
          <w:sz w:val="20"/>
          <w:szCs w:val="20"/>
        </w:rPr>
        <w:t xml:space="preserve"> database shows that 77 (86 in 2014) events took place in Wales in 2015. This is made up of 0 Level A events (4 in 2014), 2 Level B events (3 in 2014), 8 Level C events (6 in 2014) and 67 Level D events (73 in 2014). This does not include events held by clubs outside of Wales but run in Wales such as DEE events which are registered with the North West Orienteering Association. </w:t>
      </w:r>
    </w:p>
    <w:p w:rsidR="00605C23" w:rsidRPr="00605C23" w:rsidRDefault="00605C23" w:rsidP="00605C23">
      <w:pPr>
        <w:pStyle w:val="NoSpacing"/>
        <w:rPr>
          <w:sz w:val="20"/>
          <w:szCs w:val="20"/>
        </w:rPr>
      </w:pPr>
      <w:r w:rsidRPr="00605C23">
        <w:rPr>
          <w:sz w:val="20"/>
          <w:szCs w:val="20"/>
        </w:rPr>
        <w:t>The BO</w:t>
      </w:r>
      <w:r w:rsidR="00045A70">
        <w:rPr>
          <w:sz w:val="20"/>
          <w:szCs w:val="20"/>
        </w:rPr>
        <w:t>F</w:t>
      </w:r>
      <w:r w:rsidRPr="00605C23">
        <w:rPr>
          <w:sz w:val="20"/>
          <w:szCs w:val="20"/>
        </w:rPr>
        <w:t xml:space="preserve"> database shows 42 activities took place in Wales in 2014 (51 in 2014).</w:t>
      </w:r>
    </w:p>
    <w:p w:rsidR="00605C23" w:rsidRPr="00605C23" w:rsidRDefault="00605C23" w:rsidP="00605C23">
      <w:pPr>
        <w:pStyle w:val="NoSpacing"/>
        <w:rPr>
          <w:sz w:val="20"/>
          <w:szCs w:val="20"/>
        </w:rPr>
      </w:pPr>
    </w:p>
    <w:p w:rsidR="00605C23" w:rsidRPr="00605C23" w:rsidRDefault="00605C23" w:rsidP="00605C23">
      <w:pPr>
        <w:pStyle w:val="NoSpacing"/>
        <w:rPr>
          <w:sz w:val="20"/>
          <w:szCs w:val="20"/>
        </w:rPr>
      </w:pPr>
      <w:r w:rsidRPr="00605C23">
        <w:rPr>
          <w:sz w:val="20"/>
          <w:szCs w:val="20"/>
        </w:rPr>
        <w:t>WOA members should be aware that in other regions of the British Orienteering Federation Area Night Championships, Urban Leagues and Score Championship and Trail-O events are among the types of events that are also staged. Welsh orienteers will not have the chance to take part in these types of events in Wales unless clubs can be supported to stage them.</w:t>
      </w:r>
    </w:p>
    <w:p w:rsidR="00605C23" w:rsidRPr="00605C23" w:rsidRDefault="00605C23" w:rsidP="00605C23">
      <w:pPr>
        <w:pStyle w:val="NoSpacing"/>
        <w:rPr>
          <w:sz w:val="20"/>
          <w:szCs w:val="20"/>
        </w:rPr>
      </w:pPr>
    </w:p>
    <w:p w:rsidR="00605C23" w:rsidRPr="00045A70" w:rsidRDefault="00605C23" w:rsidP="00605C23">
      <w:pPr>
        <w:pStyle w:val="NoSpacing"/>
        <w:rPr>
          <w:sz w:val="20"/>
          <w:szCs w:val="20"/>
        </w:rPr>
      </w:pPr>
      <w:r w:rsidRPr="00045A70">
        <w:rPr>
          <w:b/>
          <w:bCs/>
          <w:sz w:val="20"/>
          <w:szCs w:val="20"/>
        </w:rPr>
        <w:t>Participation Figures for events in 2015</w:t>
      </w:r>
    </w:p>
    <w:p w:rsidR="00605C23" w:rsidRPr="00045A70" w:rsidRDefault="00605C23" w:rsidP="00605C23">
      <w:pPr>
        <w:pStyle w:val="NoSpacing"/>
        <w:rPr>
          <w:sz w:val="20"/>
          <w:szCs w:val="20"/>
        </w:rPr>
      </w:pPr>
    </w:p>
    <w:tbl>
      <w:tblPr>
        <w:tblStyle w:val="TableGrid"/>
        <w:tblW w:w="0" w:type="auto"/>
        <w:tblInd w:w="607" w:type="dxa"/>
        <w:tblLook w:val="04A0" w:firstRow="1" w:lastRow="0" w:firstColumn="1" w:lastColumn="0" w:noHBand="0" w:noVBand="1"/>
      </w:tblPr>
      <w:tblGrid>
        <w:gridCol w:w="1273"/>
        <w:gridCol w:w="222"/>
        <w:gridCol w:w="812"/>
        <w:gridCol w:w="790"/>
      </w:tblGrid>
      <w:tr w:rsidR="00605C23" w:rsidRPr="00045A70" w:rsidTr="00045A70">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Seniors</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Juniors</w:t>
            </w:r>
          </w:p>
        </w:tc>
      </w:tr>
      <w:tr w:rsidR="00605C23" w:rsidRPr="00045A70" w:rsidTr="00045A70">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ERYRI</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180</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41</w:t>
            </w:r>
          </w:p>
        </w:tc>
      </w:tr>
      <w:tr w:rsidR="00605C23" w:rsidRPr="00045A70" w:rsidTr="00045A70">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 xml:space="preserve">MWOC </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690</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642</w:t>
            </w:r>
          </w:p>
        </w:tc>
      </w:tr>
      <w:tr w:rsidR="00605C23" w:rsidRPr="00045A70" w:rsidTr="00045A70">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SBOC</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876</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332</w:t>
            </w:r>
          </w:p>
        </w:tc>
      </w:tr>
      <w:tr w:rsidR="00605C23" w:rsidRPr="00045A70" w:rsidTr="00045A70">
        <w:tc>
          <w:tcPr>
            <w:tcW w:w="0" w:type="auto"/>
          </w:tcPr>
          <w:p w:rsidR="00605C23" w:rsidRPr="00045A70" w:rsidRDefault="00605C23" w:rsidP="00605C23">
            <w:pPr>
              <w:pStyle w:val="NoSpacing"/>
              <w:rPr>
                <w:rFonts w:asciiTheme="minorHAnsi" w:hAnsiTheme="minorHAnsi"/>
                <w:vertAlign w:val="superscript"/>
              </w:rPr>
            </w:pPr>
            <w:r w:rsidRPr="00045A70">
              <w:rPr>
                <w:rFonts w:asciiTheme="minorHAnsi" w:hAnsiTheme="minorHAnsi"/>
              </w:rPr>
              <w:t>SWOC</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557</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175</w:t>
            </w:r>
          </w:p>
        </w:tc>
      </w:tr>
      <w:tr w:rsidR="00605C23" w:rsidRPr="00045A70" w:rsidTr="00045A70">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Other Events</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r>
      <w:tr w:rsidR="00605C23" w:rsidRPr="00045A70" w:rsidTr="00045A70">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r>
      <w:tr w:rsidR="00605C23" w:rsidRPr="00045A70" w:rsidTr="00045A70">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r>
      <w:tr w:rsidR="00605C23" w:rsidRPr="00045A70" w:rsidTr="00045A70">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p>
        </w:tc>
      </w:tr>
      <w:tr w:rsidR="00605C23" w:rsidRPr="00045A70" w:rsidTr="00045A70">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TOTAL</w:t>
            </w:r>
          </w:p>
        </w:tc>
        <w:tc>
          <w:tcPr>
            <w:tcW w:w="0" w:type="auto"/>
          </w:tcPr>
          <w:p w:rsidR="00605C23" w:rsidRPr="00045A70" w:rsidRDefault="00605C23" w:rsidP="00605C23">
            <w:pPr>
              <w:pStyle w:val="NoSpacing"/>
              <w:rPr>
                <w:rFonts w:asciiTheme="minorHAnsi" w:hAnsiTheme="minorHAnsi"/>
              </w:rPr>
            </w:pP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2303</w:t>
            </w:r>
          </w:p>
        </w:tc>
        <w:tc>
          <w:tcPr>
            <w:tcW w:w="0" w:type="auto"/>
          </w:tcPr>
          <w:p w:rsidR="00605C23" w:rsidRPr="00045A70" w:rsidRDefault="00605C23" w:rsidP="00605C23">
            <w:pPr>
              <w:pStyle w:val="NoSpacing"/>
              <w:rPr>
                <w:rFonts w:asciiTheme="minorHAnsi" w:hAnsiTheme="minorHAnsi"/>
              </w:rPr>
            </w:pPr>
            <w:r w:rsidRPr="00045A70">
              <w:rPr>
                <w:rFonts w:asciiTheme="minorHAnsi" w:hAnsiTheme="minorHAnsi"/>
              </w:rPr>
              <w:t>1190</w:t>
            </w:r>
          </w:p>
        </w:tc>
      </w:tr>
    </w:tbl>
    <w:p w:rsidR="00605C23" w:rsidRPr="00045A70" w:rsidRDefault="00605C23" w:rsidP="00605C23">
      <w:pPr>
        <w:pStyle w:val="NoSpacing"/>
        <w:rPr>
          <w:sz w:val="20"/>
          <w:szCs w:val="20"/>
        </w:rPr>
      </w:pPr>
    </w:p>
    <w:p w:rsidR="00045A70" w:rsidRPr="00045A70" w:rsidRDefault="00045A70" w:rsidP="00045A70">
      <w:pPr>
        <w:pStyle w:val="NoSpacing"/>
        <w:rPr>
          <w:b/>
          <w:sz w:val="20"/>
          <w:szCs w:val="20"/>
        </w:rPr>
      </w:pPr>
      <w:r w:rsidRPr="00045A70">
        <w:rPr>
          <w:b/>
          <w:sz w:val="20"/>
          <w:szCs w:val="20"/>
        </w:rPr>
        <w:t>Participation figures for previous years.</w:t>
      </w:r>
    </w:p>
    <w:p w:rsidR="00045A70" w:rsidRDefault="00045A70" w:rsidP="00605C23">
      <w:pPr>
        <w:rPr>
          <w:rFonts w:asciiTheme="minorHAnsi" w:hAnsiTheme="minorHAnsi" w:cs="Calibri"/>
          <w:bCs/>
          <w:sz w:val="20"/>
          <w:szCs w:val="20"/>
          <w:lang w:eastAsia="en-GB"/>
        </w:rPr>
      </w:pPr>
    </w:p>
    <w:tbl>
      <w:tblPr>
        <w:tblStyle w:val="TableGrid"/>
        <w:tblW w:w="0" w:type="auto"/>
        <w:tblLook w:val="04A0" w:firstRow="1" w:lastRow="0" w:firstColumn="1" w:lastColumn="0" w:noHBand="0" w:noVBand="1"/>
      </w:tblPr>
      <w:tblGrid>
        <w:gridCol w:w="1451"/>
        <w:gridCol w:w="1452"/>
        <w:gridCol w:w="1452"/>
        <w:gridCol w:w="1452"/>
        <w:gridCol w:w="1452"/>
        <w:gridCol w:w="1452"/>
      </w:tblGrid>
      <w:tr w:rsidR="00045A70" w:rsidRPr="00045A70" w:rsidTr="00B413CC">
        <w:tc>
          <w:tcPr>
            <w:tcW w:w="1451"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Category</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2011</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2012</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2013</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2014</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2015</w:t>
            </w:r>
          </w:p>
        </w:tc>
      </w:tr>
      <w:tr w:rsidR="00045A70" w:rsidRPr="00045A70" w:rsidTr="00B413CC">
        <w:tc>
          <w:tcPr>
            <w:tcW w:w="1451"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Senior</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2183</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9169</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2047</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9244</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2303</w:t>
            </w:r>
          </w:p>
        </w:tc>
      </w:tr>
      <w:tr w:rsidR="00045A70" w:rsidRPr="00045A70" w:rsidTr="00B413CC">
        <w:tc>
          <w:tcPr>
            <w:tcW w:w="1451"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Junior</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3978</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3256</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1360</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4199</w:t>
            </w:r>
          </w:p>
        </w:tc>
        <w:tc>
          <w:tcPr>
            <w:tcW w:w="1452" w:type="dxa"/>
          </w:tcPr>
          <w:p w:rsidR="00045A70" w:rsidRPr="00045A70" w:rsidRDefault="00045A70" w:rsidP="00B413CC">
            <w:pPr>
              <w:rPr>
                <w:rFonts w:asciiTheme="minorHAnsi" w:hAnsiTheme="minorHAnsi" w:cs="Calibri"/>
                <w:bCs/>
                <w:sz w:val="20"/>
                <w:szCs w:val="20"/>
              </w:rPr>
            </w:pPr>
            <w:r w:rsidRPr="00045A70">
              <w:rPr>
                <w:rFonts w:asciiTheme="minorHAnsi" w:hAnsiTheme="minorHAnsi" w:cs="Calibri"/>
                <w:bCs/>
                <w:sz w:val="20"/>
                <w:szCs w:val="20"/>
              </w:rPr>
              <w:t>1190</w:t>
            </w:r>
          </w:p>
        </w:tc>
      </w:tr>
      <w:tr w:rsidR="00045A70" w:rsidRPr="00045A70" w:rsidTr="00B413CC">
        <w:tc>
          <w:tcPr>
            <w:tcW w:w="1451"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Total</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6141</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12427</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3407</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13443</w:t>
            </w:r>
          </w:p>
        </w:tc>
        <w:tc>
          <w:tcPr>
            <w:tcW w:w="1452" w:type="dxa"/>
          </w:tcPr>
          <w:p w:rsidR="00045A70" w:rsidRPr="00045A70" w:rsidRDefault="00045A70" w:rsidP="00B413CC">
            <w:pPr>
              <w:rPr>
                <w:rFonts w:asciiTheme="minorHAnsi" w:hAnsiTheme="minorHAnsi" w:cs="Calibri"/>
                <w:b/>
                <w:bCs/>
                <w:sz w:val="20"/>
                <w:szCs w:val="20"/>
              </w:rPr>
            </w:pPr>
            <w:r w:rsidRPr="00045A70">
              <w:rPr>
                <w:rFonts w:asciiTheme="minorHAnsi" w:hAnsiTheme="minorHAnsi" w:cs="Calibri"/>
                <w:b/>
                <w:bCs/>
                <w:sz w:val="20"/>
                <w:szCs w:val="20"/>
              </w:rPr>
              <w:t>3493</w:t>
            </w:r>
          </w:p>
        </w:tc>
      </w:tr>
    </w:tbl>
    <w:p w:rsidR="00045A70" w:rsidRDefault="00045A70" w:rsidP="00605C23">
      <w:pPr>
        <w:rPr>
          <w:rFonts w:asciiTheme="minorHAnsi" w:hAnsiTheme="minorHAnsi" w:cs="Calibri"/>
          <w:bCs/>
          <w:sz w:val="20"/>
          <w:szCs w:val="20"/>
          <w:lang w:eastAsia="en-GB"/>
        </w:rPr>
      </w:pPr>
    </w:p>
    <w:p w:rsidR="00045A70" w:rsidRPr="00045A70" w:rsidRDefault="00045A70" w:rsidP="00045A70">
      <w:pPr>
        <w:rPr>
          <w:rFonts w:asciiTheme="minorHAnsi" w:hAnsiTheme="minorHAnsi" w:cs="Calibri"/>
          <w:bCs/>
          <w:sz w:val="20"/>
          <w:szCs w:val="20"/>
          <w:lang w:eastAsia="en-GB"/>
        </w:rPr>
      </w:pPr>
      <w:r w:rsidRPr="00045A70">
        <w:rPr>
          <w:rFonts w:asciiTheme="minorHAnsi" w:hAnsiTheme="minorHAnsi" w:cs="Calibri"/>
          <w:bCs/>
          <w:sz w:val="20"/>
          <w:szCs w:val="20"/>
          <w:lang w:eastAsia="en-GB"/>
        </w:rPr>
        <w:t>(2012 figures do not include participation figures for SWOC)</w:t>
      </w:r>
    </w:p>
    <w:p w:rsidR="00045A70" w:rsidRPr="00045A70" w:rsidRDefault="00045A70" w:rsidP="00045A70">
      <w:pPr>
        <w:rPr>
          <w:rFonts w:asciiTheme="minorHAnsi" w:hAnsiTheme="minorHAnsi" w:cs="Calibri"/>
          <w:bCs/>
          <w:sz w:val="20"/>
          <w:szCs w:val="20"/>
          <w:lang w:eastAsia="en-GB"/>
        </w:rPr>
      </w:pPr>
      <w:r w:rsidRPr="00045A70">
        <w:rPr>
          <w:rFonts w:asciiTheme="minorHAnsi" w:hAnsiTheme="minorHAnsi" w:cs="Calibri"/>
          <w:bCs/>
          <w:sz w:val="20"/>
          <w:szCs w:val="20"/>
          <w:lang w:eastAsia="en-GB"/>
        </w:rPr>
        <w:t>(2013 figures do not include participation figures for three club activities held late in 2013)</w:t>
      </w:r>
    </w:p>
    <w:p w:rsidR="00045A70" w:rsidRDefault="00045A70" w:rsidP="00045A70">
      <w:pPr>
        <w:rPr>
          <w:rFonts w:asciiTheme="minorHAnsi" w:hAnsiTheme="minorHAnsi" w:cs="Calibri"/>
          <w:bCs/>
          <w:sz w:val="20"/>
          <w:szCs w:val="20"/>
          <w:lang w:eastAsia="en-GB"/>
        </w:rPr>
      </w:pPr>
      <w:r w:rsidRPr="00045A70">
        <w:rPr>
          <w:rFonts w:asciiTheme="minorHAnsi" w:hAnsiTheme="minorHAnsi" w:cs="Calibri"/>
          <w:bCs/>
          <w:sz w:val="20"/>
          <w:szCs w:val="20"/>
          <w:lang w:eastAsia="en-GB"/>
        </w:rPr>
        <w:t>(2015 figures do not include participation figures for eight club activities)</w:t>
      </w:r>
    </w:p>
    <w:p w:rsidR="00045A70" w:rsidRDefault="00045A70" w:rsidP="00045A70">
      <w:pPr>
        <w:rPr>
          <w:rFonts w:asciiTheme="minorHAnsi" w:hAnsiTheme="minorHAnsi" w:cs="Calibri"/>
          <w:bCs/>
          <w:sz w:val="20"/>
          <w:szCs w:val="20"/>
          <w:lang w:eastAsia="en-GB"/>
        </w:rPr>
      </w:pPr>
    </w:p>
    <w:p w:rsidR="00605C23" w:rsidRPr="00045A70" w:rsidRDefault="00605C23" w:rsidP="00605C23">
      <w:pPr>
        <w:rPr>
          <w:rFonts w:asciiTheme="minorHAnsi" w:hAnsiTheme="minorHAnsi" w:cs="Calibri"/>
          <w:bCs/>
          <w:sz w:val="20"/>
          <w:szCs w:val="20"/>
          <w:lang w:eastAsia="en-GB"/>
        </w:rPr>
      </w:pPr>
      <w:r w:rsidRPr="00045A70">
        <w:rPr>
          <w:rFonts w:asciiTheme="minorHAnsi" w:hAnsiTheme="minorHAnsi" w:cs="Calibri"/>
          <w:bCs/>
          <w:sz w:val="20"/>
          <w:szCs w:val="20"/>
          <w:lang w:eastAsia="en-GB"/>
        </w:rPr>
        <w:t>British Orienteering’s Event Scheduling Group held meetings in March 2015 and October 2015 both of which I attended.</w:t>
      </w:r>
    </w:p>
    <w:p w:rsidR="00605C23" w:rsidRPr="00045A70" w:rsidRDefault="00605C23" w:rsidP="00605C23">
      <w:pPr>
        <w:rPr>
          <w:rFonts w:asciiTheme="minorHAnsi" w:hAnsiTheme="minorHAnsi" w:cs="Calibri"/>
          <w:bCs/>
          <w:sz w:val="20"/>
          <w:szCs w:val="20"/>
          <w:lang w:eastAsia="en-GB"/>
        </w:rPr>
      </w:pPr>
    </w:p>
    <w:p w:rsidR="009565A5" w:rsidRPr="003B313C" w:rsidRDefault="009565A5" w:rsidP="009565A5">
      <w:pPr>
        <w:rPr>
          <w:rFonts w:asciiTheme="minorHAnsi" w:hAnsiTheme="minorHAnsi" w:cs="Calibri"/>
          <w:b/>
          <w:bCs/>
          <w:sz w:val="20"/>
          <w:szCs w:val="20"/>
          <w:lang w:eastAsia="en-GB"/>
        </w:rPr>
      </w:pPr>
      <w:r w:rsidRPr="003B313C">
        <w:rPr>
          <w:rFonts w:asciiTheme="minorHAnsi" w:hAnsiTheme="minorHAnsi" w:cs="Calibri"/>
          <w:b/>
          <w:bCs/>
          <w:sz w:val="20"/>
          <w:szCs w:val="20"/>
          <w:lang w:eastAsia="en-GB"/>
        </w:rPr>
        <w:t>David Pal DEE</w:t>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The following mapping has been reported for the year:</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t>NEW</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UPGRADE</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EXTENSION</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SBOC</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Rhossilli</w:t>
      </w:r>
      <w:proofErr w:type="spellEnd"/>
      <w:r w:rsidRPr="00746C78">
        <w:rPr>
          <w:rFonts w:asciiTheme="minorHAnsi" w:hAnsiTheme="minorHAnsi"/>
          <w:sz w:val="20"/>
          <w:szCs w:val="20"/>
        </w:rPr>
        <w:t xml:space="preserve"> </w:t>
      </w:r>
      <w:proofErr w:type="gramStart"/>
      <w:r w:rsidRPr="00746C78">
        <w:rPr>
          <w:rFonts w:asciiTheme="minorHAnsi" w:hAnsiTheme="minorHAnsi"/>
          <w:sz w:val="20"/>
          <w:szCs w:val="20"/>
        </w:rPr>
        <w:t>Down</w:t>
      </w:r>
      <w:proofErr w:type="gramEnd"/>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Pembrey</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Hardings</w:t>
      </w:r>
      <w:proofErr w:type="spellEnd"/>
      <w:r w:rsidRPr="00746C78">
        <w:rPr>
          <w:rFonts w:asciiTheme="minorHAnsi" w:hAnsiTheme="minorHAnsi"/>
          <w:sz w:val="20"/>
          <w:szCs w:val="20"/>
        </w:rPr>
        <w:t xml:space="preserve"> </w:t>
      </w:r>
      <w:proofErr w:type="gramStart"/>
      <w:r w:rsidRPr="00746C78">
        <w:rPr>
          <w:rFonts w:asciiTheme="minorHAnsi" w:hAnsiTheme="minorHAnsi"/>
          <w:sz w:val="20"/>
          <w:szCs w:val="20"/>
        </w:rPr>
        <w:t>Down</w:t>
      </w:r>
      <w:proofErr w:type="gramEnd"/>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Pr="00746C78">
        <w:rPr>
          <w:rFonts w:asciiTheme="minorHAnsi" w:hAnsiTheme="minorHAnsi"/>
          <w:sz w:val="20"/>
          <w:szCs w:val="20"/>
        </w:rPr>
        <w:t>Millenium</w:t>
      </w:r>
      <w:proofErr w:type="spellEnd"/>
      <w:r w:rsidRPr="00746C78">
        <w:rPr>
          <w:rFonts w:asciiTheme="minorHAnsi" w:hAnsiTheme="minorHAnsi"/>
          <w:sz w:val="20"/>
          <w:szCs w:val="20"/>
        </w:rPr>
        <w:t xml:space="preserve"> Coastal Park</w:t>
      </w:r>
      <w:r w:rsidRPr="00746C78">
        <w:rPr>
          <w:rFonts w:asciiTheme="minorHAnsi" w:hAnsiTheme="minorHAnsi"/>
          <w:sz w:val="20"/>
          <w:szCs w:val="20"/>
        </w:rPr>
        <w:tab/>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Clyne Valley</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t>Kilvey Hill</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Pr="00746C78">
        <w:rPr>
          <w:rFonts w:asciiTheme="minorHAnsi" w:hAnsiTheme="minorHAnsi"/>
          <w:sz w:val="20"/>
          <w:szCs w:val="20"/>
        </w:rPr>
        <w:t>Penmaen</w:t>
      </w:r>
      <w:proofErr w:type="spellEnd"/>
      <w:r w:rsidRPr="00746C78">
        <w:rPr>
          <w:rFonts w:asciiTheme="minorHAnsi" w:hAnsiTheme="minorHAnsi"/>
          <w:sz w:val="20"/>
          <w:szCs w:val="20"/>
        </w:rPr>
        <w:t xml:space="preserve"> &amp; Nicholaston</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Pr="00746C78">
        <w:rPr>
          <w:rFonts w:asciiTheme="minorHAnsi" w:hAnsiTheme="minorHAnsi"/>
          <w:sz w:val="20"/>
          <w:szCs w:val="20"/>
        </w:rPr>
        <w:t>Ogof</w:t>
      </w:r>
      <w:proofErr w:type="spellEnd"/>
      <w:r w:rsidRPr="00746C78">
        <w:rPr>
          <w:rFonts w:asciiTheme="minorHAnsi" w:hAnsiTheme="minorHAnsi"/>
          <w:sz w:val="20"/>
          <w:szCs w:val="20"/>
        </w:rPr>
        <w:t xml:space="preserve"> </w:t>
      </w:r>
      <w:proofErr w:type="spellStart"/>
      <w:r w:rsidRPr="00746C78">
        <w:rPr>
          <w:rFonts w:asciiTheme="minorHAnsi" w:hAnsiTheme="minorHAnsi"/>
          <w:sz w:val="20"/>
          <w:szCs w:val="20"/>
        </w:rPr>
        <w:t>Ffynnon</w:t>
      </w:r>
      <w:proofErr w:type="spellEnd"/>
      <w:r w:rsidRPr="00746C78">
        <w:rPr>
          <w:rFonts w:asciiTheme="minorHAnsi" w:hAnsiTheme="minorHAnsi"/>
          <w:sz w:val="20"/>
          <w:szCs w:val="20"/>
        </w:rPr>
        <w:t xml:space="preserve"> Du</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Pr="00746C78">
        <w:rPr>
          <w:rFonts w:asciiTheme="minorHAnsi" w:hAnsiTheme="minorHAnsi"/>
          <w:sz w:val="20"/>
          <w:szCs w:val="20"/>
        </w:rPr>
        <w:t>Cefn</w:t>
      </w:r>
      <w:proofErr w:type="spellEnd"/>
      <w:r w:rsidRPr="00746C78">
        <w:rPr>
          <w:rFonts w:asciiTheme="minorHAnsi" w:hAnsiTheme="minorHAnsi"/>
          <w:sz w:val="20"/>
          <w:szCs w:val="20"/>
        </w:rPr>
        <w:t xml:space="preserve"> Bryn</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SWOC</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Sugar Loaf (almost comp</w:t>
      </w:r>
      <w:r w:rsidR="006708B1">
        <w:rPr>
          <w:rFonts w:asciiTheme="minorHAnsi" w:hAnsiTheme="minorHAnsi"/>
          <w:sz w:val="20"/>
          <w:szCs w:val="20"/>
        </w:rPr>
        <w:t>l</w:t>
      </w:r>
      <w:bookmarkStart w:id="0" w:name="_GoBack"/>
      <w:bookmarkEnd w:id="0"/>
      <w:r w:rsidRPr="00746C78">
        <w:rPr>
          <w:rFonts w:asciiTheme="minorHAnsi" w:hAnsiTheme="minorHAnsi"/>
          <w:sz w:val="20"/>
          <w:szCs w:val="20"/>
        </w:rPr>
        <w:t>eted)</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Gwaelod</w:t>
      </w:r>
      <w:proofErr w:type="spellEnd"/>
      <w:r w:rsidRPr="00746C78">
        <w:rPr>
          <w:rFonts w:asciiTheme="minorHAnsi" w:hAnsiTheme="minorHAnsi"/>
          <w:sz w:val="20"/>
          <w:szCs w:val="20"/>
        </w:rPr>
        <w:t xml:space="preserve"> y Garth</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Caerphilly Mountain</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MWOC</w:t>
      </w:r>
    </w:p>
    <w:p w:rsidR="00746C78" w:rsidRDefault="00746C78" w:rsidP="00746C78">
      <w:pPr>
        <w:rPr>
          <w:rFonts w:asciiTheme="minorHAnsi" w:hAnsiTheme="minorHAnsi"/>
          <w:sz w:val="20"/>
          <w:szCs w:val="20"/>
        </w:rPr>
      </w:pPr>
      <w:r w:rsidRPr="00746C78">
        <w:rPr>
          <w:rFonts w:asciiTheme="minorHAnsi" w:hAnsiTheme="minorHAnsi"/>
          <w:sz w:val="20"/>
          <w:szCs w:val="20"/>
        </w:rPr>
        <w:tab/>
        <w:t>North Road Maze</w:t>
      </w:r>
      <w:r w:rsidRPr="00746C78">
        <w:rPr>
          <w:rFonts w:asciiTheme="minorHAnsi" w:hAnsiTheme="minorHAnsi"/>
          <w:sz w:val="20"/>
          <w:szCs w:val="20"/>
        </w:rPr>
        <w:tab/>
      </w:r>
      <w:r w:rsidRPr="00746C78">
        <w:rPr>
          <w:rFonts w:asciiTheme="minorHAnsi" w:hAnsiTheme="minorHAnsi"/>
          <w:sz w:val="20"/>
          <w:szCs w:val="20"/>
        </w:rPr>
        <w:tab/>
      </w:r>
      <w:r w:rsidRPr="00746C78">
        <w:rPr>
          <w:rFonts w:asciiTheme="minorHAnsi" w:hAnsiTheme="minorHAnsi"/>
          <w:sz w:val="20"/>
          <w:szCs w:val="20"/>
        </w:rPr>
        <w:tab/>
      </w:r>
      <w:proofErr w:type="spellStart"/>
      <w:r w:rsidRPr="00746C78">
        <w:rPr>
          <w:rFonts w:asciiTheme="minorHAnsi" w:hAnsiTheme="minorHAnsi"/>
          <w:sz w:val="20"/>
          <w:szCs w:val="20"/>
        </w:rPr>
        <w:t>Coed</w:t>
      </w:r>
      <w:proofErr w:type="spellEnd"/>
      <w:r w:rsidRPr="00746C78">
        <w:rPr>
          <w:rFonts w:asciiTheme="minorHAnsi" w:hAnsiTheme="minorHAnsi"/>
          <w:sz w:val="20"/>
          <w:szCs w:val="20"/>
        </w:rPr>
        <w:t xml:space="preserve"> </w:t>
      </w:r>
      <w:proofErr w:type="spellStart"/>
      <w:r w:rsidRPr="00746C78">
        <w:rPr>
          <w:rFonts w:asciiTheme="minorHAnsi" w:hAnsiTheme="minorHAnsi"/>
          <w:sz w:val="20"/>
          <w:szCs w:val="20"/>
        </w:rPr>
        <w:t>Allt</w:t>
      </w:r>
      <w:proofErr w:type="spellEnd"/>
      <w:r w:rsidRPr="00746C78">
        <w:rPr>
          <w:rFonts w:asciiTheme="minorHAnsi" w:hAnsiTheme="minorHAnsi"/>
          <w:sz w:val="20"/>
          <w:szCs w:val="20"/>
        </w:rPr>
        <w:t xml:space="preserve"> </w:t>
      </w:r>
      <w:proofErr w:type="spellStart"/>
      <w:r w:rsidRPr="00746C78">
        <w:rPr>
          <w:rFonts w:asciiTheme="minorHAnsi" w:hAnsiTheme="minorHAnsi"/>
          <w:sz w:val="20"/>
          <w:szCs w:val="20"/>
        </w:rPr>
        <w:t>Fedw</w:t>
      </w:r>
      <w:proofErr w:type="spellEnd"/>
      <w:r w:rsidRPr="00746C78">
        <w:rPr>
          <w:rFonts w:asciiTheme="minorHAnsi" w:hAnsiTheme="minorHAnsi"/>
          <w:sz w:val="20"/>
          <w:szCs w:val="20"/>
        </w:rPr>
        <w:tab/>
      </w:r>
      <w:r w:rsidRPr="00746C78">
        <w:rPr>
          <w:rFonts w:asciiTheme="minorHAnsi" w:hAnsiTheme="minorHAnsi"/>
          <w:sz w:val="20"/>
          <w:szCs w:val="20"/>
        </w:rPr>
        <w:tab/>
        <w:t xml:space="preserve">Banc </w:t>
      </w:r>
      <w:proofErr w:type="spellStart"/>
      <w:r w:rsidRPr="00746C78">
        <w:rPr>
          <w:rFonts w:asciiTheme="minorHAnsi" w:hAnsiTheme="minorHAnsi"/>
          <w:sz w:val="20"/>
          <w:szCs w:val="20"/>
        </w:rPr>
        <w:t>Trawsnant</w:t>
      </w:r>
      <w:proofErr w:type="spellEnd"/>
      <w:r w:rsidRPr="00746C78">
        <w:rPr>
          <w:rFonts w:asciiTheme="minorHAnsi" w:hAnsiTheme="minorHAnsi"/>
          <w:sz w:val="20"/>
          <w:szCs w:val="20"/>
        </w:rPr>
        <w:t xml:space="preserve"> (</w:t>
      </w:r>
      <w:proofErr w:type="gramStart"/>
      <w:r w:rsidRPr="00746C78">
        <w:rPr>
          <w:rFonts w:asciiTheme="minorHAnsi" w:hAnsiTheme="minorHAnsi"/>
          <w:sz w:val="20"/>
          <w:szCs w:val="20"/>
        </w:rPr>
        <w:t xml:space="preserve">to  </w:t>
      </w:r>
      <w:proofErr w:type="spellStart"/>
      <w:r w:rsidRPr="00746C78">
        <w:rPr>
          <w:rFonts w:asciiTheme="minorHAnsi" w:hAnsiTheme="minorHAnsi"/>
          <w:sz w:val="20"/>
          <w:szCs w:val="20"/>
        </w:rPr>
        <w:t>Bleanmelindwr</w:t>
      </w:r>
      <w:proofErr w:type="spellEnd"/>
      <w:proofErr w:type="gramEnd"/>
      <w:r w:rsidRPr="00746C78">
        <w:rPr>
          <w:rFonts w:asciiTheme="minorHAnsi" w:hAnsiTheme="minorHAnsi"/>
          <w:sz w:val="20"/>
          <w:szCs w:val="20"/>
        </w:rPr>
        <w:t>)</w:t>
      </w:r>
    </w:p>
    <w:p w:rsidR="00746C78" w:rsidRPr="00746C78" w:rsidRDefault="00746C78" w:rsidP="00746C78">
      <w:pPr>
        <w:ind w:firstLine="720"/>
        <w:rPr>
          <w:rFonts w:asciiTheme="minorHAnsi" w:hAnsiTheme="minorHAnsi"/>
          <w:sz w:val="20"/>
          <w:szCs w:val="20"/>
        </w:rPr>
      </w:pPr>
      <w:proofErr w:type="spellStart"/>
      <w:r w:rsidRPr="00746C78">
        <w:rPr>
          <w:rFonts w:asciiTheme="minorHAnsi" w:hAnsiTheme="minorHAnsi"/>
          <w:sz w:val="20"/>
          <w:szCs w:val="20"/>
        </w:rPr>
        <w:t>Llyn</w:t>
      </w:r>
      <w:proofErr w:type="spellEnd"/>
      <w:r w:rsidRPr="00746C78">
        <w:rPr>
          <w:rFonts w:asciiTheme="minorHAnsi" w:hAnsiTheme="minorHAnsi"/>
          <w:sz w:val="20"/>
          <w:szCs w:val="20"/>
        </w:rPr>
        <w:t xml:space="preserve"> </w:t>
      </w:r>
      <w:proofErr w:type="spellStart"/>
      <w:r w:rsidRPr="00746C78">
        <w:rPr>
          <w:rFonts w:asciiTheme="minorHAnsi" w:hAnsiTheme="minorHAnsi"/>
          <w:sz w:val="20"/>
          <w:szCs w:val="20"/>
        </w:rPr>
        <w:t>Conach</w:t>
      </w:r>
      <w:proofErr w:type="spellEnd"/>
      <w:proofErr w:type="gramStart"/>
      <w:r w:rsidRPr="00746C78">
        <w:rPr>
          <w:rFonts w:asciiTheme="minorHAnsi" w:hAnsiTheme="minorHAnsi"/>
          <w:sz w:val="20"/>
          <w:szCs w:val="20"/>
        </w:rPr>
        <w:t>,(</w:t>
      </w:r>
      <w:proofErr w:type="gramEnd"/>
      <w:r w:rsidRPr="00746C78">
        <w:rPr>
          <w:rFonts w:asciiTheme="minorHAnsi" w:hAnsiTheme="minorHAnsi"/>
          <w:sz w:val="20"/>
          <w:szCs w:val="20"/>
        </w:rPr>
        <w:t>Anglers’ Retreat)</w:t>
      </w:r>
      <w:r w:rsidRPr="00746C78">
        <w:rPr>
          <w:rFonts w:asciiTheme="minorHAnsi" w:hAnsiTheme="minorHAnsi"/>
          <w:sz w:val="20"/>
          <w:szCs w:val="20"/>
        </w:rPr>
        <w:tab/>
        <w:t xml:space="preserve">Y </w:t>
      </w:r>
      <w:proofErr w:type="spellStart"/>
      <w:r w:rsidRPr="00746C78">
        <w:rPr>
          <w:rFonts w:asciiTheme="minorHAnsi" w:hAnsiTheme="minorHAnsi"/>
          <w:sz w:val="20"/>
          <w:szCs w:val="20"/>
        </w:rPr>
        <w:t>Plas</w:t>
      </w:r>
      <w:proofErr w:type="spellEnd"/>
      <w:r w:rsidRPr="00746C78">
        <w:rPr>
          <w:rFonts w:asciiTheme="minorHAnsi" w:hAnsiTheme="minorHAnsi"/>
          <w:sz w:val="20"/>
          <w:szCs w:val="20"/>
        </w:rPr>
        <w:t xml:space="preserve">, </w:t>
      </w:r>
      <w:proofErr w:type="spellStart"/>
      <w:r w:rsidRPr="00746C78">
        <w:rPr>
          <w:rFonts w:asciiTheme="minorHAnsi" w:hAnsiTheme="minorHAnsi"/>
          <w:sz w:val="20"/>
          <w:szCs w:val="20"/>
        </w:rPr>
        <w:t>Machynlleth</w:t>
      </w:r>
      <w:proofErr w:type="spellEnd"/>
      <w:r w:rsidRPr="00746C78">
        <w:rPr>
          <w:rFonts w:asciiTheme="minorHAnsi" w:hAnsiTheme="minorHAnsi"/>
          <w:sz w:val="20"/>
          <w:szCs w:val="20"/>
        </w:rPr>
        <w:tab/>
      </w:r>
      <w:proofErr w:type="spellStart"/>
      <w:r w:rsidRPr="00746C78">
        <w:rPr>
          <w:rFonts w:asciiTheme="minorHAnsi" w:hAnsiTheme="minorHAnsi"/>
          <w:sz w:val="20"/>
          <w:szCs w:val="20"/>
        </w:rPr>
        <w:t>Allt</w:t>
      </w:r>
      <w:proofErr w:type="spellEnd"/>
      <w:r w:rsidRPr="00746C78">
        <w:rPr>
          <w:rFonts w:asciiTheme="minorHAnsi" w:hAnsiTheme="minorHAnsi"/>
          <w:sz w:val="20"/>
          <w:szCs w:val="20"/>
        </w:rPr>
        <w:t xml:space="preserve"> y Crib</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Waunfawr Community Park</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Ynys Las</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Bwlch</w:t>
      </w:r>
      <w:proofErr w:type="spellEnd"/>
      <w:r w:rsidRPr="00746C78">
        <w:rPr>
          <w:rFonts w:asciiTheme="minorHAnsi" w:hAnsiTheme="minorHAnsi"/>
          <w:sz w:val="20"/>
          <w:szCs w:val="20"/>
        </w:rPr>
        <w:t xml:space="preserve"> y </w:t>
      </w:r>
      <w:proofErr w:type="spellStart"/>
      <w:r w:rsidRPr="00746C78">
        <w:rPr>
          <w:rFonts w:asciiTheme="minorHAnsi" w:hAnsiTheme="minorHAnsi"/>
          <w:sz w:val="20"/>
          <w:szCs w:val="20"/>
        </w:rPr>
        <w:t>Garreg</w:t>
      </w:r>
      <w:proofErr w:type="spellEnd"/>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 xml:space="preserve">Craig </w:t>
      </w:r>
      <w:proofErr w:type="gramStart"/>
      <w:r w:rsidRPr="00746C78">
        <w:rPr>
          <w:rFonts w:asciiTheme="minorHAnsi" w:hAnsiTheme="minorHAnsi"/>
          <w:sz w:val="20"/>
          <w:szCs w:val="20"/>
        </w:rPr>
        <w:t>Lan</w:t>
      </w:r>
      <w:proofErr w:type="gramEnd"/>
      <w:r w:rsidRPr="00746C78">
        <w:rPr>
          <w:rFonts w:asciiTheme="minorHAnsi" w:hAnsiTheme="minorHAnsi"/>
          <w:sz w:val="20"/>
          <w:szCs w:val="20"/>
        </w:rPr>
        <w:t xml:space="preserve"> Las</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Woodland’s Caravan Park</w:t>
      </w:r>
    </w:p>
    <w:p w:rsidR="00746C78" w:rsidRPr="00746C78" w:rsidRDefault="00746C78" w:rsidP="00746C78">
      <w:pPr>
        <w:rPr>
          <w:rFonts w:asciiTheme="minorHAnsi" w:hAnsiTheme="minorHAnsi"/>
          <w:sz w:val="20"/>
          <w:szCs w:val="20"/>
        </w:rPr>
      </w:pP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ERYRI</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Street maps to:</w:t>
      </w:r>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r>
      <w:proofErr w:type="spellStart"/>
      <w:r w:rsidRPr="00746C78">
        <w:rPr>
          <w:rFonts w:asciiTheme="minorHAnsi" w:hAnsiTheme="minorHAnsi"/>
          <w:sz w:val="20"/>
          <w:szCs w:val="20"/>
        </w:rPr>
        <w:t>Llanfairfechan</w:t>
      </w:r>
      <w:proofErr w:type="spellEnd"/>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Llanfair PG</w:t>
      </w:r>
    </w:p>
    <w:p w:rsidR="00746C78" w:rsidRPr="00746C78" w:rsidRDefault="00746C78" w:rsidP="00746C78">
      <w:pPr>
        <w:ind w:firstLine="720"/>
        <w:rPr>
          <w:rFonts w:asciiTheme="minorHAnsi" w:hAnsiTheme="minorHAnsi"/>
          <w:sz w:val="20"/>
          <w:szCs w:val="20"/>
        </w:rPr>
      </w:pPr>
      <w:proofErr w:type="spellStart"/>
      <w:r w:rsidRPr="00746C78">
        <w:rPr>
          <w:rFonts w:asciiTheme="minorHAnsi" w:hAnsiTheme="minorHAnsi"/>
          <w:sz w:val="20"/>
          <w:szCs w:val="20"/>
        </w:rPr>
        <w:t>Penmaenmawr</w:t>
      </w:r>
      <w:proofErr w:type="spellEnd"/>
    </w:p>
    <w:p w:rsidR="00746C78" w:rsidRPr="00746C78" w:rsidRDefault="00746C78" w:rsidP="00746C78">
      <w:pPr>
        <w:rPr>
          <w:rFonts w:asciiTheme="minorHAnsi" w:hAnsiTheme="minorHAnsi"/>
          <w:sz w:val="20"/>
          <w:szCs w:val="20"/>
        </w:rPr>
      </w:pPr>
      <w:r w:rsidRPr="00746C78">
        <w:rPr>
          <w:rFonts w:asciiTheme="minorHAnsi" w:hAnsiTheme="minorHAnsi"/>
          <w:sz w:val="20"/>
          <w:szCs w:val="20"/>
        </w:rPr>
        <w:tab/>
        <w:t>Llandudno</w:t>
      </w:r>
    </w:p>
    <w:p w:rsidR="00746C78" w:rsidRDefault="00746C78" w:rsidP="00746C78">
      <w:pPr>
        <w:rPr>
          <w:rFonts w:asciiTheme="minorHAnsi" w:hAnsiTheme="minorHAnsi"/>
          <w:sz w:val="20"/>
          <w:szCs w:val="20"/>
        </w:rPr>
      </w:pPr>
      <w:r w:rsidRPr="00746C78">
        <w:rPr>
          <w:rFonts w:asciiTheme="minorHAnsi" w:hAnsiTheme="minorHAnsi"/>
          <w:sz w:val="20"/>
          <w:szCs w:val="20"/>
        </w:rPr>
        <w:tab/>
        <w:t>Conwy</w:t>
      </w:r>
    </w:p>
    <w:p w:rsidR="00746C78" w:rsidRPr="00746C78" w:rsidRDefault="00746C78" w:rsidP="00746C78">
      <w:pPr>
        <w:rPr>
          <w:rFonts w:asciiTheme="minorHAnsi" w:hAnsiTheme="minorHAnsi"/>
          <w:sz w:val="20"/>
          <w:szCs w:val="20"/>
        </w:rPr>
      </w:pPr>
    </w:p>
    <w:p w:rsidR="00247704" w:rsidRDefault="00247704" w:rsidP="00247704">
      <w:pPr>
        <w:ind w:left="-709" w:firstLine="709"/>
        <w:rPr>
          <w:rFonts w:asciiTheme="minorHAnsi" w:hAnsiTheme="minorHAnsi"/>
          <w:b/>
          <w:sz w:val="20"/>
          <w:szCs w:val="20"/>
        </w:rPr>
      </w:pPr>
      <w:r w:rsidRPr="003B313C">
        <w:rPr>
          <w:rFonts w:asciiTheme="minorHAnsi" w:hAnsiTheme="minorHAnsi"/>
          <w:b/>
          <w:sz w:val="20"/>
          <w:szCs w:val="20"/>
        </w:rPr>
        <w:t xml:space="preserve">Robert Griffiths </w:t>
      </w:r>
      <w:r w:rsidR="006708B1">
        <w:rPr>
          <w:rFonts w:asciiTheme="minorHAnsi" w:hAnsiTheme="minorHAnsi"/>
          <w:b/>
          <w:sz w:val="20"/>
          <w:szCs w:val="20"/>
        </w:rPr>
        <w:t>MWOC</w:t>
      </w:r>
    </w:p>
    <w:p w:rsidR="00746C78" w:rsidRPr="003B313C" w:rsidRDefault="00746C78" w:rsidP="00247704">
      <w:pPr>
        <w:ind w:left="-709" w:firstLine="709"/>
        <w:rPr>
          <w:rFonts w:asciiTheme="minorHAnsi" w:hAnsiTheme="minorHAnsi"/>
          <w:b/>
          <w:sz w:val="20"/>
          <w:szCs w:val="20"/>
        </w:rPr>
      </w:pPr>
    </w:p>
    <w:p w:rsidR="000A21DE" w:rsidRDefault="000A21DE">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Coaching Officer</w:t>
      </w:r>
      <w:r w:rsidRPr="003D3728">
        <w:rPr>
          <w:rFonts w:ascii="Calibri" w:hAnsi="Calibri" w:cs="Calibri"/>
          <w:b/>
          <w:color w:val="000000"/>
          <w:sz w:val="40"/>
          <w:szCs w:val="40"/>
          <w:lang w:val="en-US"/>
        </w:rPr>
        <w:t>’s report</w:t>
      </w:r>
    </w:p>
    <w:p w:rsidR="003C5B52" w:rsidRDefault="003C5B52" w:rsidP="003C5B52">
      <w:pPr>
        <w:rPr>
          <w:rFonts w:ascii="Calibri" w:hAnsi="Calibri"/>
          <w:b/>
          <w:color w:val="000000"/>
          <w:sz w:val="20"/>
          <w:szCs w:val="20"/>
          <w:lang w:eastAsia="en-GB"/>
        </w:rPr>
      </w:pPr>
    </w:p>
    <w:p w:rsidR="009855DC" w:rsidRDefault="009855DC" w:rsidP="009855DC">
      <w:pPr>
        <w:rPr>
          <w:rFonts w:asciiTheme="minorHAnsi" w:hAnsiTheme="minorHAnsi"/>
          <w:sz w:val="20"/>
          <w:szCs w:val="20"/>
        </w:rPr>
      </w:pPr>
      <w:r w:rsidRPr="009855DC">
        <w:rPr>
          <w:rFonts w:asciiTheme="minorHAnsi" w:hAnsiTheme="minorHAnsi"/>
          <w:b/>
          <w:sz w:val="20"/>
          <w:szCs w:val="20"/>
        </w:rPr>
        <w:t>The Junior squad</w:t>
      </w:r>
      <w:r w:rsidRPr="009855DC">
        <w:rPr>
          <w:rFonts w:asciiTheme="minorHAnsi" w:hAnsiTheme="minorHAnsi"/>
          <w:sz w:val="20"/>
          <w:szCs w:val="20"/>
        </w:rPr>
        <w:t xml:space="preserve"> has continued to have regular high quality coaching sessions under the leadership of Mark and Alice but assisted by several other parent coaches and some of the </w:t>
      </w:r>
      <w:proofErr w:type="spellStart"/>
      <w:r w:rsidRPr="009855DC">
        <w:rPr>
          <w:rFonts w:asciiTheme="minorHAnsi" w:hAnsiTheme="minorHAnsi"/>
          <w:sz w:val="20"/>
          <w:szCs w:val="20"/>
        </w:rPr>
        <w:t>ex squad</w:t>
      </w:r>
      <w:proofErr w:type="spellEnd"/>
      <w:r w:rsidRPr="009855DC">
        <w:rPr>
          <w:rFonts w:asciiTheme="minorHAnsi" w:hAnsiTheme="minorHAnsi"/>
          <w:sz w:val="20"/>
          <w:szCs w:val="20"/>
        </w:rPr>
        <w:t xml:space="preserve"> members. The reward for this is seen in the regularly high number of youngsters being selected for BO</w:t>
      </w:r>
      <w:r>
        <w:rPr>
          <w:rFonts w:asciiTheme="minorHAnsi" w:hAnsiTheme="minorHAnsi"/>
          <w:sz w:val="20"/>
          <w:szCs w:val="20"/>
        </w:rPr>
        <w:t>F</w:t>
      </w:r>
      <w:r w:rsidRPr="009855DC">
        <w:rPr>
          <w:rFonts w:asciiTheme="minorHAnsi" w:hAnsiTheme="minorHAnsi"/>
          <w:sz w:val="20"/>
          <w:szCs w:val="20"/>
        </w:rPr>
        <w:t>/JROS training camps and also selection to represent GB at major international competitions.</w:t>
      </w:r>
    </w:p>
    <w:p w:rsidR="009855DC" w:rsidRPr="009855DC" w:rsidRDefault="009855DC" w:rsidP="009855DC">
      <w:pPr>
        <w:rPr>
          <w:rFonts w:asciiTheme="minorHAnsi" w:hAnsiTheme="minorHAnsi"/>
          <w:sz w:val="20"/>
          <w:szCs w:val="20"/>
        </w:rPr>
      </w:pPr>
    </w:p>
    <w:p w:rsidR="009855DC" w:rsidRPr="009855DC" w:rsidRDefault="009855DC" w:rsidP="009855DC">
      <w:pPr>
        <w:rPr>
          <w:rFonts w:asciiTheme="minorHAnsi" w:hAnsiTheme="minorHAnsi"/>
          <w:b/>
          <w:sz w:val="20"/>
          <w:szCs w:val="20"/>
        </w:rPr>
      </w:pPr>
      <w:r w:rsidRPr="009855DC">
        <w:rPr>
          <w:rFonts w:asciiTheme="minorHAnsi" w:hAnsiTheme="minorHAnsi"/>
          <w:b/>
          <w:sz w:val="20"/>
          <w:szCs w:val="20"/>
        </w:rPr>
        <w:t>Clubs:</w:t>
      </w:r>
    </w:p>
    <w:p w:rsidR="009855DC" w:rsidRDefault="009855DC" w:rsidP="009855DC">
      <w:pPr>
        <w:rPr>
          <w:rFonts w:asciiTheme="minorHAnsi" w:hAnsiTheme="minorHAnsi"/>
          <w:sz w:val="20"/>
          <w:szCs w:val="20"/>
        </w:rPr>
      </w:pPr>
      <w:r w:rsidRPr="009855DC">
        <w:rPr>
          <w:rFonts w:asciiTheme="minorHAnsi" w:hAnsiTheme="minorHAnsi"/>
          <w:b/>
          <w:sz w:val="20"/>
          <w:szCs w:val="20"/>
        </w:rPr>
        <w:t xml:space="preserve">SBOC, SWOC and MWOC </w:t>
      </w:r>
      <w:r w:rsidRPr="009855DC">
        <w:rPr>
          <w:rFonts w:asciiTheme="minorHAnsi" w:hAnsiTheme="minorHAnsi"/>
          <w:sz w:val="20"/>
          <w:szCs w:val="20"/>
        </w:rPr>
        <w:t>continue to provide coaching for their members and for newcomers at schools events or local events.</w:t>
      </w:r>
    </w:p>
    <w:p w:rsidR="009855DC" w:rsidRPr="009855DC" w:rsidRDefault="009855DC" w:rsidP="009855DC">
      <w:pPr>
        <w:rPr>
          <w:rFonts w:asciiTheme="minorHAnsi" w:hAnsiTheme="minorHAnsi"/>
          <w:sz w:val="20"/>
          <w:szCs w:val="20"/>
        </w:rPr>
      </w:pPr>
    </w:p>
    <w:p w:rsidR="009855DC" w:rsidRPr="009855DC" w:rsidRDefault="009855DC" w:rsidP="009855DC">
      <w:pPr>
        <w:rPr>
          <w:rFonts w:asciiTheme="minorHAnsi" w:hAnsiTheme="minorHAnsi"/>
          <w:b/>
          <w:sz w:val="20"/>
          <w:szCs w:val="20"/>
        </w:rPr>
      </w:pPr>
      <w:r w:rsidRPr="009855DC">
        <w:rPr>
          <w:rFonts w:asciiTheme="minorHAnsi" w:hAnsiTheme="minorHAnsi"/>
          <w:b/>
          <w:sz w:val="20"/>
          <w:szCs w:val="20"/>
        </w:rPr>
        <w:t>Coach training:</w:t>
      </w:r>
    </w:p>
    <w:p w:rsidR="009855DC" w:rsidRPr="009855DC" w:rsidRDefault="009855DC" w:rsidP="009855DC">
      <w:pPr>
        <w:rPr>
          <w:rFonts w:asciiTheme="minorHAnsi" w:hAnsiTheme="minorHAnsi"/>
          <w:sz w:val="20"/>
          <w:szCs w:val="20"/>
        </w:rPr>
      </w:pPr>
      <w:r w:rsidRPr="009855DC">
        <w:rPr>
          <w:rFonts w:asciiTheme="minorHAnsi" w:hAnsiTheme="minorHAnsi"/>
          <w:sz w:val="20"/>
          <w:szCs w:val="20"/>
        </w:rPr>
        <w:t>5 coaches from Wales attended the British Orienteering coaching conference at Swindon.</w:t>
      </w:r>
    </w:p>
    <w:p w:rsidR="009855DC" w:rsidRPr="009855DC" w:rsidRDefault="009855DC" w:rsidP="009855DC">
      <w:pPr>
        <w:rPr>
          <w:rFonts w:asciiTheme="minorHAnsi" w:hAnsiTheme="minorHAnsi"/>
          <w:sz w:val="20"/>
          <w:szCs w:val="20"/>
        </w:rPr>
      </w:pPr>
    </w:p>
    <w:p w:rsidR="009855DC" w:rsidRPr="009855DC" w:rsidRDefault="009855DC" w:rsidP="009855DC">
      <w:pPr>
        <w:rPr>
          <w:rFonts w:asciiTheme="minorHAnsi" w:hAnsiTheme="minorHAnsi"/>
          <w:sz w:val="20"/>
          <w:szCs w:val="20"/>
        </w:rPr>
      </w:pPr>
      <w:r w:rsidRPr="009855DC">
        <w:rPr>
          <w:rFonts w:asciiTheme="minorHAnsi" w:hAnsiTheme="minorHAnsi"/>
          <w:sz w:val="20"/>
          <w:szCs w:val="20"/>
        </w:rPr>
        <w:t>There have been no L1 or L2 training courses in Wales during 2015 – both were sched</w:t>
      </w:r>
      <w:r w:rsidR="00FE7F32">
        <w:rPr>
          <w:rFonts w:asciiTheme="minorHAnsi" w:hAnsiTheme="minorHAnsi"/>
          <w:sz w:val="20"/>
          <w:szCs w:val="20"/>
        </w:rPr>
        <w:t xml:space="preserve">uled in the </w:t>
      </w:r>
      <w:proofErr w:type="spellStart"/>
      <w:r w:rsidRPr="009855DC">
        <w:rPr>
          <w:rFonts w:asciiTheme="minorHAnsi" w:hAnsiTheme="minorHAnsi"/>
          <w:sz w:val="20"/>
          <w:szCs w:val="20"/>
        </w:rPr>
        <w:t>Plas</w:t>
      </w:r>
      <w:proofErr w:type="spellEnd"/>
      <w:r w:rsidRPr="009855DC">
        <w:rPr>
          <w:rFonts w:asciiTheme="minorHAnsi" w:hAnsiTheme="minorHAnsi"/>
          <w:sz w:val="20"/>
          <w:szCs w:val="20"/>
        </w:rPr>
        <w:t xml:space="preserve"> y </w:t>
      </w:r>
      <w:proofErr w:type="spellStart"/>
      <w:r w:rsidRPr="009855DC">
        <w:rPr>
          <w:rFonts w:asciiTheme="minorHAnsi" w:hAnsiTheme="minorHAnsi"/>
          <w:sz w:val="20"/>
          <w:szCs w:val="20"/>
        </w:rPr>
        <w:t>Brenin</w:t>
      </w:r>
      <w:proofErr w:type="spellEnd"/>
      <w:r w:rsidRPr="009855DC">
        <w:rPr>
          <w:rFonts w:asciiTheme="minorHAnsi" w:hAnsiTheme="minorHAnsi"/>
          <w:sz w:val="20"/>
          <w:szCs w:val="20"/>
        </w:rPr>
        <w:t xml:space="preserve"> programme but cancelled due to lack of interest.</w:t>
      </w:r>
    </w:p>
    <w:p w:rsidR="009855DC" w:rsidRPr="009855DC" w:rsidRDefault="009855DC" w:rsidP="009855DC">
      <w:pPr>
        <w:rPr>
          <w:rFonts w:asciiTheme="minorHAnsi" w:hAnsiTheme="minorHAnsi"/>
          <w:sz w:val="20"/>
          <w:szCs w:val="20"/>
        </w:rPr>
      </w:pPr>
    </w:p>
    <w:p w:rsidR="009855DC" w:rsidRPr="009855DC" w:rsidRDefault="009855DC" w:rsidP="009855DC">
      <w:pPr>
        <w:rPr>
          <w:rFonts w:asciiTheme="minorHAnsi" w:hAnsiTheme="minorHAnsi"/>
          <w:sz w:val="20"/>
          <w:szCs w:val="20"/>
        </w:rPr>
      </w:pPr>
      <w:r w:rsidRPr="009855DC">
        <w:rPr>
          <w:rFonts w:asciiTheme="minorHAnsi" w:hAnsiTheme="minorHAnsi"/>
          <w:sz w:val="20"/>
          <w:szCs w:val="20"/>
        </w:rPr>
        <w:t>An introduction to coaching workshop was offered at the Volunteers’ Weekend at Aberystwyth but dropped due to lack of interest.</w:t>
      </w:r>
    </w:p>
    <w:p w:rsidR="009855DC" w:rsidRPr="009855DC" w:rsidRDefault="009855DC" w:rsidP="009855DC">
      <w:pPr>
        <w:rPr>
          <w:rFonts w:asciiTheme="minorHAnsi" w:hAnsiTheme="minorHAnsi"/>
          <w:b/>
          <w:sz w:val="20"/>
          <w:szCs w:val="20"/>
        </w:rPr>
      </w:pPr>
    </w:p>
    <w:p w:rsidR="009855DC" w:rsidRPr="009855DC" w:rsidRDefault="009855DC" w:rsidP="009855DC">
      <w:pPr>
        <w:rPr>
          <w:rFonts w:asciiTheme="minorHAnsi" w:hAnsiTheme="minorHAnsi"/>
          <w:b/>
          <w:sz w:val="20"/>
          <w:szCs w:val="20"/>
        </w:rPr>
      </w:pPr>
      <w:r w:rsidRPr="009855DC">
        <w:rPr>
          <w:rFonts w:asciiTheme="minorHAnsi" w:hAnsiTheme="minorHAnsi"/>
          <w:b/>
          <w:sz w:val="20"/>
          <w:szCs w:val="20"/>
        </w:rPr>
        <w:t>Links with British Orienteering</w:t>
      </w:r>
    </w:p>
    <w:p w:rsidR="009855DC" w:rsidRPr="009855DC" w:rsidRDefault="009855DC" w:rsidP="009855DC">
      <w:pPr>
        <w:rPr>
          <w:rFonts w:asciiTheme="minorHAnsi" w:hAnsiTheme="minorHAnsi"/>
          <w:sz w:val="20"/>
          <w:szCs w:val="20"/>
        </w:rPr>
      </w:pPr>
      <w:r w:rsidRPr="009855DC">
        <w:rPr>
          <w:rFonts w:asciiTheme="minorHAnsi" w:hAnsiTheme="minorHAnsi"/>
          <w:sz w:val="20"/>
          <w:szCs w:val="20"/>
        </w:rPr>
        <w:t>Helena attended the annual Association Coaching Representatives meeting in Birmingham on behalf of the WOA and also the National Source Group for Coaching meeting also in Birmingham.</w:t>
      </w:r>
    </w:p>
    <w:p w:rsidR="003C5B52" w:rsidRPr="009855DC" w:rsidRDefault="003C5B52" w:rsidP="003C5B52">
      <w:pPr>
        <w:rPr>
          <w:rFonts w:asciiTheme="minorHAnsi" w:hAnsiTheme="minorHAnsi"/>
          <w:b/>
          <w:color w:val="000000"/>
          <w:sz w:val="20"/>
          <w:szCs w:val="20"/>
          <w:lang w:eastAsia="en-GB"/>
        </w:rPr>
      </w:pP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Helena Burrows LOC</w:t>
      </w:r>
    </w:p>
    <w:p w:rsidR="003C5B52" w:rsidRDefault="003C5B52"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9855DC" w:rsidRDefault="009855DC" w:rsidP="003C5B52">
      <w:pPr>
        <w:spacing w:after="200" w:line="276" w:lineRule="auto"/>
        <w:rPr>
          <w:rFonts w:ascii="Calibri" w:hAnsi="Calibri"/>
          <w:b/>
          <w:color w:val="000000"/>
          <w:sz w:val="20"/>
          <w:szCs w:val="20"/>
          <w:lang w:eastAsia="en-GB"/>
        </w:rPr>
      </w:pPr>
    </w:p>
    <w:p w:rsidR="003C5B52" w:rsidRDefault="003C5B52" w:rsidP="003C5B5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Information Officer’s</w:t>
      </w:r>
      <w:r w:rsidRPr="003D3728">
        <w:rPr>
          <w:rFonts w:ascii="Calibri" w:hAnsi="Calibri" w:cs="Calibri"/>
          <w:b/>
          <w:color w:val="000000"/>
          <w:sz w:val="40"/>
          <w:szCs w:val="40"/>
          <w:lang w:val="en-US"/>
        </w:rPr>
        <w:t xml:space="preserve"> report</w:t>
      </w:r>
    </w:p>
    <w:p w:rsidR="003C5B52" w:rsidRDefault="003C5B52" w:rsidP="003C5B52">
      <w:pPr>
        <w:rPr>
          <w:rFonts w:ascii="Calibri" w:hAnsi="Calibri"/>
          <w:b/>
          <w:color w:val="000000"/>
          <w:sz w:val="20"/>
          <w:szCs w:val="20"/>
          <w:lang w:eastAsia="en-GB"/>
        </w:rPr>
      </w:pP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main avenues for publicising the Association's affairs are the web site and the bi-monthly newsletter, Y Ddraig. Without an editor for Y Ddraig during 2014</w:t>
      </w:r>
      <w:r w:rsidR="009855DC">
        <w:rPr>
          <w:rFonts w:ascii="Calibri" w:hAnsi="Calibri" w:cs="Calibri"/>
          <w:sz w:val="20"/>
          <w:szCs w:val="20"/>
        </w:rPr>
        <w:t xml:space="preserve"> and 2015</w:t>
      </w:r>
      <w:r>
        <w:rPr>
          <w:rFonts w:ascii="Calibri" w:hAnsi="Calibri" w:cs="Calibri"/>
          <w:sz w:val="20"/>
          <w:szCs w:val="20"/>
        </w:rPr>
        <w:t>, the association only managed one issue of the newsletter in 2014.</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been maintained throughout the year though little new material has been provided for publication. The major activities of the association, however, can be located on the site where you can find information on the Welsh Championships, the Welsh League and copies of the reports and minutes of the WOA Committee.</w:t>
      </w:r>
    </w:p>
    <w:p w:rsidR="00EF1935" w:rsidRDefault="00EF1935" w:rsidP="00EF1935">
      <w:pPr>
        <w:spacing w:before="100" w:beforeAutospacing="1" w:after="100" w:afterAutospacing="1"/>
        <w:rPr>
          <w:rFonts w:ascii="Calibri" w:hAnsi="Calibri" w:cs="Calibri"/>
          <w:sz w:val="20"/>
          <w:szCs w:val="20"/>
        </w:rPr>
      </w:pPr>
      <w:r>
        <w:rPr>
          <w:rFonts w:ascii="Calibri" w:hAnsi="Calibri" w:cs="Calibri"/>
          <w:sz w:val="20"/>
          <w:szCs w:val="20"/>
        </w:rPr>
        <w:t>The web site has changed little in structure in over 10 years and could well do with a modern re-vamp. We would be pleased to receive any expressions of interest on taking over the roles of webmaster, Y Ddraig editor and/or Information Officer.</w:t>
      </w:r>
    </w:p>
    <w:p w:rsidR="003C5B52" w:rsidRDefault="003C5B52" w:rsidP="003C5B52">
      <w:pPr>
        <w:rPr>
          <w:rFonts w:ascii="Calibri" w:hAnsi="Calibri"/>
          <w:b/>
          <w:color w:val="000000"/>
          <w:sz w:val="20"/>
          <w:szCs w:val="20"/>
          <w:lang w:eastAsia="en-GB"/>
        </w:rPr>
      </w:pPr>
      <w:r>
        <w:rPr>
          <w:rFonts w:ascii="Calibri" w:hAnsi="Calibri"/>
          <w:b/>
          <w:color w:val="000000"/>
          <w:sz w:val="20"/>
          <w:szCs w:val="20"/>
          <w:lang w:eastAsia="en-GB"/>
        </w:rPr>
        <w:t>Roger Stein SBOC</w:t>
      </w:r>
    </w:p>
    <w:p w:rsidR="003C5B52" w:rsidRDefault="003C5B52" w:rsidP="003C5B52">
      <w:pPr>
        <w:spacing w:before="100" w:beforeAutospacing="1" w:after="100" w:afterAutospacing="1"/>
        <w:rPr>
          <w:rFonts w:ascii="Calibri" w:hAnsi="Calibri" w:cs="Calibri"/>
          <w:sz w:val="20"/>
          <w:szCs w:val="20"/>
        </w:rPr>
      </w:pPr>
    </w:p>
    <w:p w:rsidR="003C5B52" w:rsidRDefault="003C5B52" w:rsidP="003C5B52">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Schools Liaison Officer’s</w:t>
      </w:r>
      <w:r w:rsidRPr="003D3728">
        <w:rPr>
          <w:rFonts w:ascii="Calibri" w:hAnsi="Calibri" w:cs="Calibri"/>
          <w:b/>
          <w:color w:val="000000"/>
          <w:sz w:val="40"/>
          <w:szCs w:val="40"/>
          <w:lang w:val="en-US"/>
        </w:rPr>
        <w:t xml:space="preserve"> report</w:t>
      </w:r>
    </w:p>
    <w:p w:rsidR="000A21DE" w:rsidRDefault="000A21DE" w:rsidP="000A21DE">
      <w:pPr>
        <w:rPr>
          <w:rFonts w:ascii="Calibri" w:hAnsi="Calibri"/>
          <w:b/>
          <w:color w:val="000000"/>
          <w:sz w:val="20"/>
          <w:szCs w:val="20"/>
          <w:lang w:eastAsia="en-GB"/>
        </w:rPr>
      </w:pPr>
    </w:p>
    <w:p w:rsidR="00036B49" w:rsidRPr="00036B49" w:rsidRDefault="00036B49" w:rsidP="00036B49">
      <w:pPr>
        <w:rPr>
          <w:rFonts w:asciiTheme="minorHAnsi" w:hAnsiTheme="minorHAnsi" w:cs="Arial"/>
          <w:b/>
          <w:sz w:val="20"/>
          <w:szCs w:val="20"/>
        </w:rPr>
      </w:pPr>
      <w:r w:rsidRPr="00036B49">
        <w:rPr>
          <w:rFonts w:asciiTheme="minorHAnsi" w:hAnsiTheme="minorHAnsi" w:cs="Arial"/>
          <w:b/>
          <w:sz w:val="20"/>
          <w:szCs w:val="20"/>
          <w:u w:val="single"/>
        </w:rPr>
        <w:t xml:space="preserve">WOA Orienteering in Schools 2015 Annual </w:t>
      </w:r>
      <w:proofErr w:type="gramStart"/>
      <w:r w:rsidRPr="00036B49">
        <w:rPr>
          <w:rFonts w:asciiTheme="minorHAnsi" w:hAnsiTheme="minorHAnsi" w:cs="Arial"/>
          <w:b/>
          <w:sz w:val="20"/>
          <w:szCs w:val="20"/>
          <w:u w:val="single"/>
        </w:rPr>
        <w:t>Report</w:t>
      </w:r>
      <w:proofErr w:type="gramEnd"/>
      <w:r w:rsidRPr="00036B49">
        <w:rPr>
          <w:rFonts w:asciiTheme="minorHAnsi" w:hAnsiTheme="minorHAnsi" w:cs="Arial"/>
          <w:b/>
          <w:sz w:val="20"/>
          <w:szCs w:val="20"/>
          <w:u w:val="single"/>
        </w:rPr>
        <w:br/>
      </w:r>
      <w:r w:rsidRPr="00036B49">
        <w:rPr>
          <w:rFonts w:asciiTheme="minorHAnsi" w:hAnsiTheme="minorHAnsi" w:cs="Arial"/>
          <w:b/>
          <w:sz w:val="20"/>
          <w:szCs w:val="20"/>
        </w:rPr>
        <w:t>(collated in March 2016 by Bridget Stein</w:t>
      </w:r>
      <w:r>
        <w:rPr>
          <w:rFonts w:asciiTheme="minorHAnsi" w:hAnsiTheme="minorHAnsi" w:cs="Arial"/>
          <w:b/>
          <w:sz w:val="20"/>
          <w:szCs w:val="20"/>
        </w:rPr>
        <w:t xml:space="preserve"> SBOC</w:t>
      </w:r>
      <w:r w:rsidRPr="00036B49">
        <w:rPr>
          <w:rFonts w:asciiTheme="minorHAnsi" w:hAnsiTheme="minorHAnsi" w:cs="Arial"/>
          <w:b/>
          <w:sz w:val="20"/>
          <w:szCs w:val="20"/>
        </w:rPr>
        <w:t>)</w:t>
      </w:r>
    </w:p>
    <w:p w:rsidR="00036B49" w:rsidRPr="007B2C05" w:rsidRDefault="00036B49" w:rsidP="00036B49">
      <w:pPr>
        <w:jc w:val="center"/>
        <w:rPr>
          <w:rFonts w:ascii="Arial" w:hAnsi="Arial" w:cs="Arial"/>
          <w:sz w:val="20"/>
          <w:szCs w:val="20"/>
        </w:rPr>
      </w:pPr>
    </w:p>
    <w:p w:rsidR="00036B49" w:rsidRPr="00036B49" w:rsidRDefault="00036B49" w:rsidP="00036B49">
      <w:pPr>
        <w:rPr>
          <w:rFonts w:asciiTheme="minorHAnsi" w:hAnsiTheme="minorHAnsi" w:cs="Arial"/>
          <w:b/>
          <w:sz w:val="20"/>
          <w:szCs w:val="20"/>
        </w:rPr>
      </w:pPr>
      <w:r w:rsidRPr="00036B49">
        <w:rPr>
          <w:rFonts w:asciiTheme="minorHAnsi" w:hAnsiTheme="minorHAnsi" w:cs="Arial"/>
          <w:b/>
          <w:sz w:val="20"/>
          <w:szCs w:val="20"/>
        </w:rPr>
        <w:t>Mid-Wales – by Bill Marlow and Gabriella Walsh</w:t>
      </w:r>
      <w:r w:rsidR="008A0DE0">
        <w:rPr>
          <w:rFonts w:asciiTheme="minorHAnsi" w:hAnsiTheme="minorHAnsi" w:cs="Arial"/>
          <w:b/>
          <w:sz w:val="20"/>
          <w:szCs w:val="20"/>
        </w:rPr>
        <w:t xml:space="preserve"> (MWOC)</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Most schools orienteering activities in 2015 year were in mid-Wales, due primarily to ongoing hard work by Bill Marlow and Terry Smith, continuing the programme that earned Bill national awards in 2014*.  In conjunction with the Powys Sports Development, Bill and Terry have been promoting Orienteering within primary schools in Powys, through the organisation of Cluster Festivals in the Autumn Term of 2015 in mid- and north- Powys. Venues used included schools and other club maps, with a total of 1189 participants.</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 xml:space="preserve">Additionally, in November, County Championships were scheduled for south and north Powys.  Due to bad weather, these had to be postponed to 2016. It is also hoped to host a Powys Secondary Schools Championships in 2016. Secondary school participation totalled 253 in 2015, giving </w:t>
      </w:r>
      <w:r w:rsidRPr="00036B49">
        <w:rPr>
          <w:rFonts w:asciiTheme="minorHAnsi" w:hAnsiTheme="minorHAnsi" w:cs="Arial"/>
          <w:b/>
          <w:sz w:val="20"/>
          <w:szCs w:val="20"/>
        </w:rPr>
        <w:t>total participation of 1442</w:t>
      </w:r>
      <w:r w:rsidRPr="00036B49">
        <w:rPr>
          <w:rFonts w:asciiTheme="minorHAnsi" w:hAnsiTheme="minorHAnsi" w:cs="Arial"/>
          <w:sz w:val="20"/>
          <w:szCs w:val="20"/>
        </w:rPr>
        <w:t xml:space="preserve"> in this region in 2015.</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There is evidence that funding cutbacks are reducing attendance at some events.</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 xml:space="preserve">Bill’s full report is available on request.  </w:t>
      </w:r>
    </w:p>
    <w:p w:rsidR="00036B49" w:rsidRPr="00036B49" w:rsidRDefault="00036B49" w:rsidP="00036B49">
      <w:pPr>
        <w:rPr>
          <w:rFonts w:asciiTheme="minorHAnsi" w:hAnsiTheme="minorHAnsi" w:cs="Arial"/>
          <w:sz w:val="20"/>
          <w:szCs w:val="20"/>
          <w:lang w:eastAsia="en-GB"/>
        </w:rPr>
      </w:pPr>
      <w:r w:rsidRPr="00036B49">
        <w:rPr>
          <w:rFonts w:asciiTheme="minorHAnsi" w:hAnsiTheme="minorHAnsi" w:cs="Arial"/>
          <w:sz w:val="20"/>
          <w:szCs w:val="20"/>
        </w:rPr>
        <w:t xml:space="preserve">Additionally in Mid-Wales, Gabriella Walsh and </w:t>
      </w:r>
      <w:r w:rsidRPr="00036B49">
        <w:rPr>
          <w:rFonts w:asciiTheme="minorHAnsi" w:hAnsiTheme="minorHAnsi" w:cs="Arial"/>
          <w:sz w:val="20"/>
          <w:szCs w:val="20"/>
          <w:lang w:eastAsia="en-GB"/>
        </w:rPr>
        <w:t>Megan Carter Davies ran an introductory session for Years 4</w:t>
      </w:r>
      <w:proofErr w:type="gramStart"/>
      <w:r w:rsidRPr="00036B49">
        <w:rPr>
          <w:rFonts w:asciiTheme="minorHAnsi" w:hAnsiTheme="minorHAnsi" w:cs="Arial"/>
          <w:sz w:val="20"/>
          <w:szCs w:val="20"/>
          <w:lang w:eastAsia="en-GB"/>
        </w:rPr>
        <w:t>,5</w:t>
      </w:r>
      <w:proofErr w:type="gramEnd"/>
      <w:r w:rsidRPr="00036B49">
        <w:rPr>
          <w:rFonts w:asciiTheme="minorHAnsi" w:hAnsiTheme="minorHAnsi" w:cs="Arial"/>
          <w:sz w:val="20"/>
          <w:szCs w:val="20"/>
          <w:lang w:eastAsia="en-GB"/>
        </w:rPr>
        <w:t>&amp;6 from Pontrhydfendigaid School, and Megan updated the Pontrhydfen</w:t>
      </w:r>
      <w:r w:rsidR="008A0DE0">
        <w:rPr>
          <w:rFonts w:asciiTheme="minorHAnsi" w:hAnsiTheme="minorHAnsi" w:cs="Arial"/>
          <w:sz w:val="20"/>
          <w:szCs w:val="20"/>
          <w:lang w:eastAsia="en-GB"/>
        </w:rPr>
        <w:t>d</w:t>
      </w:r>
      <w:r w:rsidRPr="00036B49">
        <w:rPr>
          <w:rFonts w:asciiTheme="minorHAnsi" w:hAnsiTheme="minorHAnsi" w:cs="Arial"/>
          <w:sz w:val="20"/>
          <w:szCs w:val="20"/>
          <w:lang w:eastAsia="en-GB"/>
        </w:rPr>
        <w:t xml:space="preserve">igaid School map. </w:t>
      </w:r>
    </w:p>
    <w:p w:rsidR="00036B49" w:rsidRPr="00036B49" w:rsidRDefault="00036B49" w:rsidP="00036B49">
      <w:pPr>
        <w:rPr>
          <w:rFonts w:asciiTheme="minorHAnsi" w:hAnsiTheme="minorHAnsi" w:cs="Arial"/>
          <w:b/>
          <w:sz w:val="20"/>
          <w:szCs w:val="20"/>
        </w:rPr>
      </w:pPr>
    </w:p>
    <w:p w:rsidR="00036B49" w:rsidRPr="00036B49" w:rsidRDefault="00036B49" w:rsidP="008A0DE0">
      <w:pPr>
        <w:rPr>
          <w:rFonts w:asciiTheme="minorHAnsi" w:hAnsiTheme="minorHAnsi" w:cs="Arial"/>
          <w:b/>
          <w:sz w:val="20"/>
          <w:szCs w:val="20"/>
        </w:rPr>
      </w:pPr>
      <w:r w:rsidRPr="00036B49">
        <w:rPr>
          <w:rFonts w:asciiTheme="minorHAnsi" w:hAnsiTheme="minorHAnsi" w:cs="Arial"/>
          <w:b/>
          <w:sz w:val="20"/>
          <w:szCs w:val="20"/>
        </w:rPr>
        <w:t xml:space="preserve">South Wales – </w:t>
      </w:r>
      <w:proofErr w:type="gramStart"/>
      <w:r w:rsidRPr="00036B49">
        <w:rPr>
          <w:rFonts w:asciiTheme="minorHAnsi" w:hAnsiTheme="minorHAnsi" w:cs="Arial"/>
          <w:b/>
          <w:sz w:val="20"/>
          <w:szCs w:val="20"/>
        </w:rPr>
        <w:t>East  (</w:t>
      </w:r>
      <w:proofErr w:type="gramEnd"/>
      <w:r w:rsidRPr="00036B49">
        <w:rPr>
          <w:rFonts w:asciiTheme="minorHAnsi" w:hAnsiTheme="minorHAnsi" w:cs="Arial"/>
          <w:b/>
          <w:sz w:val="20"/>
          <w:szCs w:val="20"/>
        </w:rPr>
        <w:t>South Wales OC) by Ian Kennet</w:t>
      </w:r>
      <w:r w:rsidR="008A0DE0">
        <w:rPr>
          <w:rFonts w:asciiTheme="minorHAnsi" w:hAnsiTheme="minorHAnsi" w:cs="Arial"/>
          <w:b/>
          <w:sz w:val="20"/>
          <w:szCs w:val="20"/>
        </w:rPr>
        <w:t xml:space="preserve"> (SWOC)</w:t>
      </w:r>
    </w:p>
    <w:p w:rsidR="00036B49" w:rsidRPr="00036B49" w:rsidRDefault="00036B49" w:rsidP="008A0DE0">
      <w:pPr>
        <w:pStyle w:val="yiv1121129206msonormal"/>
        <w:spacing w:before="0" w:beforeAutospacing="0" w:after="0" w:afterAutospacing="0"/>
        <w:rPr>
          <w:rFonts w:asciiTheme="minorHAnsi" w:hAnsiTheme="minorHAnsi" w:cs="Arial"/>
          <w:sz w:val="20"/>
          <w:szCs w:val="20"/>
        </w:rPr>
      </w:pPr>
      <w:r w:rsidRPr="00036B49">
        <w:rPr>
          <w:rFonts w:asciiTheme="minorHAnsi" w:hAnsiTheme="minorHAnsi" w:cs="Arial"/>
          <w:sz w:val="20"/>
          <w:szCs w:val="20"/>
        </w:rPr>
        <w:t>We continue with weekly introductory orienteering sessions to our visitors to the outdoor centres. That’s around 5000 participants.</w:t>
      </w:r>
    </w:p>
    <w:p w:rsidR="00036B49" w:rsidRPr="00036B49" w:rsidRDefault="00036B49" w:rsidP="008A0DE0">
      <w:pPr>
        <w:pStyle w:val="yiv1121129206msonormal"/>
        <w:spacing w:before="0" w:beforeAutospacing="0" w:after="0" w:afterAutospacing="0"/>
        <w:rPr>
          <w:rFonts w:asciiTheme="minorHAnsi" w:hAnsiTheme="minorHAnsi" w:cs="Arial"/>
          <w:sz w:val="20"/>
          <w:szCs w:val="20"/>
        </w:rPr>
      </w:pPr>
      <w:r w:rsidRPr="00036B49">
        <w:rPr>
          <w:rFonts w:asciiTheme="minorHAnsi" w:hAnsiTheme="minorHAnsi" w:cs="Arial"/>
          <w:sz w:val="20"/>
          <w:szCs w:val="20"/>
        </w:rPr>
        <w:t>Four TOP1 courses were delivered to approximately 70 students in total, at Hartpury College.</w:t>
      </w:r>
    </w:p>
    <w:p w:rsidR="00036B49" w:rsidRPr="00036B49" w:rsidRDefault="00036B49" w:rsidP="008A0DE0">
      <w:pPr>
        <w:pStyle w:val="yiv1121129206msonormal"/>
        <w:spacing w:before="0" w:beforeAutospacing="0" w:after="0" w:afterAutospacing="0"/>
        <w:rPr>
          <w:rFonts w:asciiTheme="minorHAnsi" w:hAnsiTheme="minorHAnsi" w:cs="Arial"/>
          <w:sz w:val="20"/>
          <w:szCs w:val="20"/>
        </w:rPr>
      </w:pPr>
      <w:r w:rsidRPr="00036B49">
        <w:rPr>
          <w:rFonts w:asciiTheme="minorHAnsi" w:hAnsiTheme="minorHAnsi" w:cs="Arial"/>
          <w:sz w:val="20"/>
          <w:szCs w:val="20"/>
          <w:u w:val="single"/>
        </w:rPr>
        <w:t>School mapping</w:t>
      </w:r>
      <w:r w:rsidRPr="00036B49">
        <w:rPr>
          <w:rFonts w:asciiTheme="minorHAnsi" w:hAnsiTheme="minorHAnsi" w:cs="Arial"/>
          <w:sz w:val="20"/>
          <w:szCs w:val="20"/>
        </w:rPr>
        <w:t xml:space="preserve"> - a few maps have been updated and I’ve taken on producing a new one for a school that has moved to a new site. </w:t>
      </w:r>
    </w:p>
    <w:p w:rsidR="00036B49" w:rsidRPr="00036B49" w:rsidRDefault="00036B49" w:rsidP="008A0DE0">
      <w:pPr>
        <w:pStyle w:val="yiv1121129206msonormal"/>
        <w:spacing w:before="0" w:beforeAutospacing="0" w:after="0" w:afterAutospacing="0"/>
        <w:rPr>
          <w:rFonts w:asciiTheme="minorHAnsi" w:hAnsiTheme="minorHAnsi" w:cs="Arial"/>
          <w:sz w:val="20"/>
          <w:szCs w:val="20"/>
        </w:rPr>
      </w:pPr>
      <w:r w:rsidRPr="00036B49">
        <w:rPr>
          <w:rFonts w:asciiTheme="minorHAnsi" w:hAnsiTheme="minorHAnsi" w:cs="Arial"/>
          <w:sz w:val="20"/>
          <w:szCs w:val="20"/>
        </w:rPr>
        <w:t xml:space="preserve">Visited one Newport school that is keen to expand their outdoor learning on site.  Nigel </w:t>
      </w:r>
      <w:proofErr w:type="spellStart"/>
      <w:r w:rsidRPr="00036B49">
        <w:rPr>
          <w:rFonts w:asciiTheme="minorHAnsi" w:hAnsiTheme="minorHAnsi" w:cs="Arial"/>
          <w:sz w:val="20"/>
          <w:szCs w:val="20"/>
        </w:rPr>
        <w:t>Ferrand</w:t>
      </w:r>
      <w:proofErr w:type="spellEnd"/>
      <w:r w:rsidRPr="00036B49">
        <w:rPr>
          <w:rFonts w:asciiTheme="minorHAnsi" w:hAnsiTheme="minorHAnsi" w:cs="Arial"/>
          <w:sz w:val="20"/>
          <w:szCs w:val="20"/>
        </w:rPr>
        <w:t xml:space="preserve"> is due to map the site and staff to attend TOP1 in 2016.</w:t>
      </w:r>
    </w:p>
    <w:p w:rsidR="00036B49" w:rsidRPr="00036B49" w:rsidRDefault="00036B49" w:rsidP="008A0DE0">
      <w:pPr>
        <w:pStyle w:val="yiv1121129206msonormal"/>
        <w:spacing w:before="0" w:beforeAutospacing="0" w:after="0" w:afterAutospacing="0"/>
        <w:rPr>
          <w:rFonts w:asciiTheme="minorHAnsi" w:hAnsiTheme="minorHAnsi" w:cs="Arial"/>
          <w:b/>
          <w:sz w:val="20"/>
          <w:szCs w:val="20"/>
        </w:rPr>
      </w:pPr>
    </w:p>
    <w:p w:rsidR="00036B49" w:rsidRPr="00036B49" w:rsidRDefault="00036B49" w:rsidP="008A0DE0">
      <w:pPr>
        <w:pStyle w:val="yiv1121129206msonormal"/>
        <w:spacing w:before="0" w:beforeAutospacing="0" w:after="0" w:afterAutospacing="0"/>
        <w:rPr>
          <w:rFonts w:asciiTheme="minorHAnsi" w:hAnsiTheme="minorHAnsi" w:cs="Arial"/>
          <w:b/>
          <w:sz w:val="20"/>
          <w:szCs w:val="20"/>
        </w:rPr>
      </w:pPr>
      <w:r w:rsidRPr="00036B49">
        <w:rPr>
          <w:rFonts w:asciiTheme="minorHAnsi" w:hAnsiTheme="minorHAnsi" w:cs="Arial"/>
          <w:b/>
          <w:sz w:val="20"/>
          <w:szCs w:val="20"/>
        </w:rPr>
        <w:t>South Wales – West (Swansea Bay OC) by Bridget Stein</w:t>
      </w:r>
      <w:r w:rsidR="008A0DE0">
        <w:rPr>
          <w:rFonts w:asciiTheme="minorHAnsi" w:hAnsiTheme="minorHAnsi" w:cs="Arial"/>
          <w:b/>
          <w:sz w:val="20"/>
          <w:szCs w:val="20"/>
        </w:rPr>
        <w:t xml:space="preserve"> (SBOC)</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u w:val="single"/>
        </w:rPr>
        <w:t>School mapping</w:t>
      </w:r>
      <w:r w:rsidRPr="00036B49">
        <w:rPr>
          <w:rFonts w:asciiTheme="minorHAnsi" w:hAnsiTheme="minorHAnsi" w:cs="Arial"/>
          <w:sz w:val="20"/>
          <w:szCs w:val="20"/>
        </w:rPr>
        <w:t>: One comprehensive school in Swansea (</w:t>
      </w:r>
      <w:proofErr w:type="spellStart"/>
      <w:r w:rsidRPr="00036B49">
        <w:rPr>
          <w:rFonts w:asciiTheme="minorHAnsi" w:hAnsiTheme="minorHAnsi" w:cs="Arial"/>
          <w:sz w:val="20"/>
          <w:szCs w:val="20"/>
        </w:rPr>
        <w:t>Morriston</w:t>
      </w:r>
      <w:proofErr w:type="spellEnd"/>
      <w:r w:rsidRPr="00036B49">
        <w:rPr>
          <w:rFonts w:asciiTheme="minorHAnsi" w:hAnsiTheme="minorHAnsi" w:cs="Arial"/>
          <w:sz w:val="20"/>
          <w:szCs w:val="20"/>
        </w:rPr>
        <w:t>) was remapped and updated. Possible future extension of map to include new playing fields?</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 xml:space="preserve">Considerable interest and quotation apparently accepted to map Queen Elizabeth HS in Carmarthen, but no order placed. </w:t>
      </w:r>
    </w:p>
    <w:p w:rsidR="00036B49" w:rsidRPr="00036B49" w:rsidRDefault="00036B49" w:rsidP="00036B49">
      <w:pPr>
        <w:rPr>
          <w:rFonts w:asciiTheme="minorHAnsi" w:hAnsiTheme="minorHAnsi" w:cs="Arial"/>
          <w:b/>
          <w:sz w:val="20"/>
          <w:szCs w:val="20"/>
        </w:rPr>
      </w:pPr>
      <w:r w:rsidRPr="00036B49">
        <w:rPr>
          <w:rFonts w:asciiTheme="minorHAnsi" w:hAnsiTheme="minorHAnsi" w:cs="Arial"/>
          <w:sz w:val="20"/>
          <w:szCs w:val="20"/>
        </w:rPr>
        <w:t>Powys LA requested maps to be made of Welsh school cluster in Powys near Swansea, but had to cancel order due to funding cutbacks.</w:t>
      </w:r>
      <w:r w:rsidRPr="00036B49">
        <w:rPr>
          <w:rFonts w:asciiTheme="minorHAnsi" w:hAnsiTheme="minorHAnsi" w:cs="Arial"/>
          <w:sz w:val="20"/>
          <w:szCs w:val="20"/>
        </w:rPr>
        <w:br/>
      </w:r>
    </w:p>
    <w:p w:rsidR="00036B49" w:rsidRPr="00036B49" w:rsidRDefault="00036B49" w:rsidP="00036B49">
      <w:pPr>
        <w:rPr>
          <w:rFonts w:asciiTheme="minorHAnsi" w:hAnsiTheme="minorHAnsi" w:cs="Arial"/>
          <w:b/>
          <w:sz w:val="20"/>
          <w:szCs w:val="20"/>
        </w:rPr>
      </w:pPr>
    </w:p>
    <w:p w:rsidR="00036B49" w:rsidRPr="00036B49" w:rsidRDefault="00036B49" w:rsidP="00036B49">
      <w:pPr>
        <w:rPr>
          <w:rFonts w:asciiTheme="minorHAnsi" w:hAnsiTheme="minorHAnsi" w:cs="Arial"/>
          <w:sz w:val="20"/>
          <w:szCs w:val="20"/>
          <w:u w:val="single"/>
        </w:rPr>
      </w:pPr>
      <w:r w:rsidRPr="00036B49">
        <w:rPr>
          <w:rFonts w:asciiTheme="minorHAnsi" w:hAnsiTheme="minorHAnsi" w:cs="Arial"/>
          <w:b/>
          <w:sz w:val="20"/>
          <w:szCs w:val="20"/>
        </w:rPr>
        <w:t>North Wales</w:t>
      </w:r>
    </w:p>
    <w:p w:rsidR="00036B49" w:rsidRPr="00036B49" w:rsidRDefault="00036B49" w:rsidP="00036B49">
      <w:pPr>
        <w:rPr>
          <w:rFonts w:asciiTheme="minorHAnsi" w:hAnsiTheme="minorHAnsi" w:cs="Arial"/>
          <w:sz w:val="20"/>
          <w:szCs w:val="20"/>
        </w:rPr>
      </w:pPr>
      <w:r w:rsidRPr="00036B49">
        <w:rPr>
          <w:rFonts w:asciiTheme="minorHAnsi" w:hAnsiTheme="minorHAnsi" w:cs="Arial"/>
          <w:sz w:val="20"/>
          <w:szCs w:val="20"/>
        </w:rPr>
        <w:t>No activities to report.</w:t>
      </w:r>
    </w:p>
    <w:p w:rsidR="00036B49" w:rsidRPr="008A0DE0" w:rsidRDefault="00036B49" w:rsidP="00036B49">
      <w:pPr>
        <w:rPr>
          <w:rFonts w:asciiTheme="minorHAnsi" w:hAnsiTheme="minorHAnsi" w:cs="Arial"/>
          <w:sz w:val="20"/>
          <w:szCs w:val="20"/>
          <w:u w:val="single"/>
        </w:rPr>
      </w:pPr>
    </w:p>
    <w:p w:rsidR="00036B49" w:rsidRDefault="00036B49" w:rsidP="00036B49">
      <w:pPr>
        <w:rPr>
          <w:rFonts w:asciiTheme="minorHAnsi" w:hAnsiTheme="minorHAnsi" w:cs="Arial"/>
          <w:sz w:val="20"/>
          <w:szCs w:val="20"/>
          <w:u w:val="single"/>
        </w:rPr>
      </w:pPr>
    </w:p>
    <w:p w:rsidR="008A0DE0" w:rsidRDefault="008A0DE0" w:rsidP="00036B49">
      <w:pPr>
        <w:rPr>
          <w:rFonts w:asciiTheme="minorHAnsi" w:hAnsiTheme="minorHAnsi" w:cs="Arial"/>
          <w:sz w:val="20"/>
          <w:szCs w:val="20"/>
          <w:u w:val="single"/>
        </w:rPr>
      </w:pPr>
    </w:p>
    <w:p w:rsidR="008A0DE0" w:rsidRPr="008A0DE0" w:rsidRDefault="008A0DE0" w:rsidP="00036B49">
      <w:pPr>
        <w:rPr>
          <w:rFonts w:asciiTheme="minorHAnsi" w:hAnsiTheme="minorHAnsi" w:cs="Arial"/>
          <w:sz w:val="20"/>
          <w:szCs w:val="20"/>
          <w:u w:val="single"/>
        </w:rPr>
      </w:pPr>
    </w:p>
    <w:p w:rsidR="00036B49" w:rsidRPr="008A0DE0" w:rsidRDefault="00036B49" w:rsidP="00036B49">
      <w:pPr>
        <w:rPr>
          <w:rFonts w:asciiTheme="minorHAnsi" w:hAnsiTheme="minorHAnsi" w:cs="Arial"/>
          <w:sz w:val="20"/>
          <w:szCs w:val="20"/>
          <w:u w:val="single"/>
        </w:rPr>
      </w:pPr>
    </w:p>
    <w:p w:rsidR="00036B49" w:rsidRPr="00036B49" w:rsidRDefault="00036B49" w:rsidP="00036B49">
      <w:pPr>
        <w:rPr>
          <w:rFonts w:asciiTheme="minorHAnsi" w:hAnsiTheme="minorHAnsi" w:cs="Arial"/>
          <w:color w:val="FF0000"/>
          <w:sz w:val="20"/>
          <w:szCs w:val="20"/>
          <w:u w:val="single"/>
        </w:rPr>
      </w:pPr>
      <w:r w:rsidRPr="00036B49">
        <w:rPr>
          <w:rFonts w:asciiTheme="minorHAnsi" w:hAnsiTheme="minorHAnsi"/>
          <w:sz w:val="20"/>
          <w:szCs w:val="20"/>
        </w:rPr>
        <w:t>* Following his Unsung Hero Award in 2014, Bill’s – and orienteering’s - fame continues into 2015 as he is featured on the advert for this year’s Unsung Hero Award.  He also received a Christmas card from the Prime Minister!</w:t>
      </w:r>
    </w:p>
    <w:p w:rsidR="000A21DE" w:rsidRDefault="000A21DE" w:rsidP="000A21DE">
      <w:pPr>
        <w:rPr>
          <w:rFonts w:asciiTheme="minorHAnsi" w:hAnsiTheme="minorHAnsi"/>
          <w:b/>
          <w:color w:val="000000"/>
          <w:sz w:val="20"/>
          <w:szCs w:val="20"/>
          <w:lang w:eastAsia="en-GB"/>
        </w:rPr>
      </w:pPr>
    </w:p>
    <w:p w:rsidR="008A0DE0" w:rsidRDefault="008A0DE0" w:rsidP="000A21DE">
      <w:pPr>
        <w:rPr>
          <w:rFonts w:asciiTheme="minorHAnsi" w:hAnsiTheme="minorHAnsi"/>
          <w:b/>
          <w:color w:val="000000"/>
          <w:sz w:val="20"/>
          <w:szCs w:val="20"/>
          <w:lang w:eastAsia="en-GB"/>
        </w:rPr>
      </w:pPr>
    </w:p>
    <w:p w:rsidR="003B313C" w:rsidRDefault="003B313C">
      <w:pPr>
        <w:spacing w:after="200" w:line="276" w:lineRule="auto"/>
        <w:rPr>
          <w:rFonts w:ascii="Calibri" w:hAnsi="Calibri"/>
          <w:b/>
          <w:color w:val="000000"/>
          <w:sz w:val="20"/>
          <w:szCs w:val="20"/>
          <w:lang w:eastAsia="en-GB"/>
        </w:rPr>
      </w:pPr>
      <w:r>
        <w:rPr>
          <w:rFonts w:ascii="Calibri" w:hAnsi="Calibri"/>
          <w:b/>
          <w:color w:val="000000"/>
          <w:sz w:val="20"/>
          <w:szCs w:val="20"/>
          <w:lang w:eastAsia="en-GB"/>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lastRenderedPageBreak/>
        <w:t>Development Officer’s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B413CC" w:rsidRDefault="00B413CC" w:rsidP="00B413CC">
      <w:pPr>
        <w:rPr>
          <w:rFonts w:asciiTheme="minorHAnsi" w:hAnsiTheme="minorHAnsi"/>
          <w:sz w:val="20"/>
        </w:rPr>
      </w:pPr>
      <w:r>
        <w:rPr>
          <w:rFonts w:asciiTheme="minorHAnsi" w:hAnsiTheme="minorHAnsi"/>
          <w:sz w:val="20"/>
        </w:rPr>
        <w:t xml:space="preserve">A very successful “Volunteers Activity Weekend” was held at </w:t>
      </w:r>
      <w:proofErr w:type="spellStart"/>
      <w:r>
        <w:rPr>
          <w:rFonts w:asciiTheme="minorHAnsi" w:hAnsiTheme="minorHAnsi"/>
          <w:sz w:val="20"/>
        </w:rPr>
        <w:t>Plas</w:t>
      </w:r>
      <w:proofErr w:type="spellEnd"/>
      <w:r>
        <w:rPr>
          <w:rFonts w:asciiTheme="minorHAnsi" w:hAnsiTheme="minorHAnsi"/>
          <w:sz w:val="20"/>
        </w:rPr>
        <w:t xml:space="preserve"> </w:t>
      </w:r>
      <w:proofErr w:type="spellStart"/>
      <w:r>
        <w:rPr>
          <w:rFonts w:asciiTheme="minorHAnsi" w:hAnsiTheme="minorHAnsi"/>
          <w:sz w:val="20"/>
        </w:rPr>
        <w:t>Dolau</w:t>
      </w:r>
      <w:proofErr w:type="spellEnd"/>
      <w:r>
        <w:rPr>
          <w:rFonts w:asciiTheme="minorHAnsi" w:hAnsiTheme="minorHAnsi"/>
          <w:sz w:val="20"/>
        </w:rPr>
        <w:t xml:space="preserve"> near Aberystwyth in June.  Every member of WOA was invited along and in the end we had some 28 attendees (more than 10% of the WOA senior membership). We were also joined for the weekend by British Orienteering’s professional development Officer. Amongst other things sessions were held on Event Organising, Course Planning, Club Development, Introduction to Mapping, use of Purple Pen software, Club night activities and Downloading and Results software. There were also opportunities for Orienteering training and a fun orienteering race on the Sunday afternoon – for which we were also joined by some of the local youngsters. Many thanks to everybody who helped with the weekend. Great feedback was received and it is hoped that we will be able to run something similar in 2017.  </w:t>
      </w:r>
    </w:p>
    <w:p w:rsidR="00B413CC" w:rsidRDefault="00B413CC" w:rsidP="00B413CC">
      <w:pPr>
        <w:rPr>
          <w:rFonts w:asciiTheme="minorHAnsi" w:hAnsiTheme="minorHAnsi"/>
          <w:sz w:val="20"/>
        </w:rPr>
      </w:pPr>
    </w:p>
    <w:p w:rsidR="00B413CC" w:rsidRDefault="00B413CC" w:rsidP="00B413CC">
      <w:pPr>
        <w:rPr>
          <w:rFonts w:asciiTheme="minorHAnsi" w:hAnsiTheme="minorHAnsi"/>
          <w:sz w:val="20"/>
        </w:rPr>
      </w:pPr>
      <w:r>
        <w:rPr>
          <w:rFonts w:asciiTheme="minorHAnsi" w:hAnsiTheme="minorHAnsi"/>
          <w:sz w:val="20"/>
        </w:rPr>
        <w:t>Bridget Stein was commissioned to look at the possibility of instigating some sort of West Wales Orienteering initiative, however so far</w:t>
      </w:r>
      <w:r w:rsidRPr="00974072">
        <w:rPr>
          <w:rFonts w:asciiTheme="minorHAnsi" w:hAnsiTheme="minorHAnsi"/>
          <w:sz w:val="20"/>
        </w:rPr>
        <w:t xml:space="preserve"> no clear nucleus for activity has arisen from </w:t>
      </w:r>
      <w:r>
        <w:rPr>
          <w:rFonts w:asciiTheme="minorHAnsi" w:hAnsiTheme="minorHAnsi"/>
          <w:sz w:val="20"/>
        </w:rPr>
        <w:t>her</w:t>
      </w:r>
      <w:r w:rsidRPr="00974072">
        <w:rPr>
          <w:rFonts w:asciiTheme="minorHAnsi" w:hAnsiTheme="minorHAnsi"/>
          <w:sz w:val="20"/>
        </w:rPr>
        <w:t xml:space="preserve"> research, so nowhere to take the project forward to the next stage, at this time. Primarily this is because most of the more promising National Trust areas do not seem to be available (apart from Dinefwr)</w:t>
      </w:r>
      <w:r>
        <w:rPr>
          <w:rFonts w:asciiTheme="minorHAnsi" w:hAnsiTheme="minorHAnsi"/>
          <w:sz w:val="20"/>
        </w:rPr>
        <w:t>.</w:t>
      </w:r>
      <w:r w:rsidRPr="00974072">
        <w:rPr>
          <w:rFonts w:asciiTheme="minorHAnsi" w:hAnsiTheme="minorHAnsi"/>
          <w:sz w:val="20"/>
        </w:rPr>
        <w:t xml:space="preserve"> However, there are still some promising outcomes, potential partners and areas been found, and </w:t>
      </w:r>
      <w:r>
        <w:rPr>
          <w:rFonts w:asciiTheme="minorHAnsi" w:hAnsiTheme="minorHAnsi"/>
          <w:sz w:val="20"/>
        </w:rPr>
        <w:t xml:space="preserve">she is now </w:t>
      </w:r>
      <w:r w:rsidRPr="00974072">
        <w:rPr>
          <w:rFonts w:asciiTheme="minorHAnsi" w:hAnsiTheme="minorHAnsi"/>
          <w:sz w:val="20"/>
        </w:rPr>
        <w:t>focus</w:t>
      </w:r>
      <w:r>
        <w:rPr>
          <w:rFonts w:asciiTheme="minorHAnsi" w:hAnsiTheme="minorHAnsi"/>
          <w:sz w:val="20"/>
        </w:rPr>
        <w:t xml:space="preserve">sing </w:t>
      </w:r>
      <w:r w:rsidRPr="00974072">
        <w:rPr>
          <w:rFonts w:asciiTheme="minorHAnsi" w:hAnsiTheme="minorHAnsi"/>
          <w:sz w:val="20"/>
        </w:rPr>
        <w:t xml:space="preserve">on completing </w:t>
      </w:r>
      <w:r>
        <w:rPr>
          <w:rFonts w:asciiTheme="minorHAnsi" w:hAnsiTheme="minorHAnsi"/>
          <w:sz w:val="20"/>
        </w:rPr>
        <w:t>her</w:t>
      </w:r>
      <w:r w:rsidRPr="00974072">
        <w:rPr>
          <w:rFonts w:asciiTheme="minorHAnsi" w:hAnsiTheme="minorHAnsi"/>
          <w:sz w:val="20"/>
        </w:rPr>
        <w:t xml:space="preserve"> report, so that all the information is available on file should it be needed in future.  </w:t>
      </w:r>
    </w:p>
    <w:p w:rsidR="00B413CC" w:rsidRDefault="00B413CC" w:rsidP="00B413CC">
      <w:pPr>
        <w:rPr>
          <w:rFonts w:asciiTheme="minorHAnsi" w:hAnsiTheme="minorHAnsi"/>
          <w:sz w:val="20"/>
        </w:rPr>
      </w:pPr>
    </w:p>
    <w:p w:rsidR="00B413CC" w:rsidRDefault="00B413CC" w:rsidP="00B413CC">
      <w:pPr>
        <w:rPr>
          <w:rFonts w:asciiTheme="minorHAnsi" w:hAnsiTheme="minorHAnsi"/>
          <w:sz w:val="20"/>
        </w:rPr>
      </w:pPr>
      <w:r>
        <w:rPr>
          <w:rFonts w:asciiTheme="minorHAnsi" w:hAnsiTheme="minorHAnsi"/>
          <w:sz w:val="20"/>
        </w:rPr>
        <w:t>Over the course of the year a number of grants were made from the WOA development fund to the Welsh Clubs to support them in their development work.  This was all done one on a matched funding basis.</w:t>
      </w:r>
    </w:p>
    <w:p w:rsidR="00B413CC" w:rsidRDefault="00B413CC" w:rsidP="00B413CC">
      <w:pPr>
        <w:rPr>
          <w:rFonts w:asciiTheme="minorHAnsi" w:hAnsiTheme="minorHAnsi"/>
          <w:sz w:val="20"/>
        </w:rPr>
      </w:pPr>
    </w:p>
    <w:p w:rsidR="00B413CC" w:rsidRDefault="00B413CC" w:rsidP="00B413CC">
      <w:pPr>
        <w:rPr>
          <w:rFonts w:asciiTheme="minorHAnsi" w:hAnsiTheme="minorHAnsi"/>
          <w:sz w:val="20"/>
        </w:rPr>
      </w:pPr>
      <w:r>
        <w:rPr>
          <w:rFonts w:asciiTheme="minorHAnsi" w:hAnsiTheme="minorHAnsi"/>
          <w:sz w:val="20"/>
        </w:rPr>
        <w:t>SBOC and MWOC were supported with publicity materials</w:t>
      </w:r>
    </w:p>
    <w:p w:rsidR="00B413CC" w:rsidRDefault="00B413CC" w:rsidP="00B413CC">
      <w:pPr>
        <w:rPr>
          <w:rFonts w:asciiTheme="minorHAnsi" w:hAnsiTheme="minorHAnsi"/>
          <w:sz w:val="20"/>
        </w:rPr>
      </w:pPr>
      <w:r>
        <w:rPr>
          <w:rFonts w:asciiTheme="minorHAnsi" w:hAnsiTheme="minorHAnsi"/>
          <w:sz w:val="20"/>
        </w:rPr>
        <w:t>SBOC and MWOC had volunteer mapping expenses supported.</w:t>
      </w:r>
    </w:p>
    <w:p w:rsidR="00B413CC" w:rsidRDefault="00B413CC" w:rsidP="00B413CC">
      <w:pPr>
        <w:rPr>
          <w:rFonts w:asciiTheme="minorHAnsi" w:hAnsiTheme="minorHAnsi"/>
          <w:sz w:val="20"/>
        </w:rPr>
      </w:pPr>
      <w:r>
        <w:rPr>
          <w:rFonts w:asciiTheme="minorHAnsi" w:hAnsiTheme="minorHAnsi"/>
          <w:sz w:val="20"/>
        </w:rPr>
        <w:t>MWOC’s primary schools initiative in Aberystwyth was supported</w:t>
      </w:r>
    </w:p>
    <w:p w:rsidR="00B413CC" w:rsidRDefault="00B413CC" w:rsidP="00B413CC">
      <w:pPr>
        <w:rPr>
          <w:rFonts w:asciiTheme="minorHAnsi" w:hAnsiTheme="minorHAnsi"/>
          <w:sz w:val="20"/>
        </w:rPr>
      </w:pPr>
      <w:r>
        <w:rPr>
          <w:rFonts w:asciiTheme="minorHAnsi" w:hAnsiTheme="minorHAnsi"/>
          <w:sz w:val="20"/>
        </w:rPr>
        <w:t>SWOC’s grant application for a new park event series to be held in summer of 2016 was agreed.</w:t>
      </w:r>
    </w:p>
    <w:p w:rsidR="00B413CC" w:rsidRDefault="00B413CC" w:rsidP="00B413CC">
      <w:pPr>
        <w:rPr>
          <w:rFonts w:asciiTheme="minorHAnsi" w:hAnsiTheme="minorHAnsi"/>
          <w:sz w:val="20"/>
        </w:rPr>
      </w:pPr>
    </w:p>
    <w:p w:rsidR="00B413CC" w:rsidRDefault="00B413CC" w:rsidP="00B413CC">
      <w:pPr>
        <w:rPr>
          <w:rFonts w:asciiTheme="minorHAnsi" w:hAnsiTheme="minorHAnsi"/>
          <w:sz w:val="20"/>
        </w:rPr>
      </w:pPr>
      <w:r>
        <w:rPr>
          <w:rFonts w:asciiTheme="minorHAnsi" w:hAnsiTheme="minorHAnsi"/>
          <w:sz w:val="20"/>
        </w:rPr>
        <w:t>In addition clubs were successful in obtaining funds from their local authority community chest.</w:t>
      </w:r>
    </w:p>
    <w:p w:rsidR="000A21DE" w:rsidRPr="000A21DE" w:rsidRDefault="000A21DE" w:rsidP="000A21DE">
      <w:pPr>
        <w:rPr>
          <w:rFonts w:ascii="Calibri" w:hAnsi="Calibri" w:cs="Calibri"/>
          <w:sz w:val="20"/>
          <w:szCs w:val="20"/>
        </w:rPr>
      </w:pPr>
    </w:p>
    <w:p w:rsidR="000A21DE" w:rsidRPr="000A21DE" w:rsidRDefault="000A21DE" w:rsidP="000A21DE">
      <w:pPr>
        <w:rPr>
          <w:rFonts w:ascii="Calibri" w:hAnsi="Calibri" w:cs="Calibri"/>
          <w:b/>
          <w:sz w:val="20"/>
          <w:szCs w:val="20"/>
        </w:rPr>
      </w:pPr>
      <w:r w:rsidRPr="000A21DE">
        <w:rPr>
          <w:rFonts w:ascii="Calibri" w:hAnsi="Calibri" w:cs="Calibri"/>
          <w:b/>
          <w:sz w:val="20"/>
          <w:szCs w:val="20"/>
        </w:rPr>
        <w:t>Mark Saunders BOK</w:t>
      </w:r>
    </w:p>
    <w:p w:rsidR="000A21DE" w:rsidRDefault="000A21DE">
      <w:pPr>
        <w:spacing w:after="200" w:line="276" w:lineRule="auto"/>
        <w:rPr>
          <w:rFonts w:ascii="Calibri" w:hAnsi="Calibri" w:cs="Calibri"/>
          <w:b/>
          <w:color w:val="000000"/>
          <w:sz w:val="40"/>
          <w:szCs w:val="40"/>
          <w:lang w:val="en-US"/>
        </w:rPr>
      </w:pP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2610E4" w:rsidRDefault="002610E4">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Junior Squad report</w:t>
      </w:r>
    </w:p>
    <w:p w:rsidR="000A21DE" w:rsidRDefault="000A21DE" w:rsidP="000A21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6014B9" w:rsidRPr="00AA0558" w:rsidRDefault="006014B9" w:rsidP="006014B9">
      <w:pPr>
        <w:rPr>
          <w:rFonts w:asciiTheme="minorHAnsi" w:hAnsiTheme="minorHAnsi"/>
          <w:sz w:val="20"/>
        </w:rPr>
      </w:pPr>
      <w:r w:rsidRPr="00AA0558">
        <w:rPr>
          <w:rFonts w:asciiTheme="minorHAnsi" w:hAnsiTheme="minorHAnsi"/>
          <w:sz w:val="20"/>
        </w:rPr>
        <w:t>The following activities were held in 2015</w:t>
      </w:r>
    </w:p>
    <w:p w:rsidR="006014B9" w:rsidRPr="00AA0558" w:rsidRDefault="006014B9" w:rsidP="006014B9">
      <w:pPr>
        <w:rPr>
          <w:rFonts w:asciiTheme="minorHAnsi" w:hAnsiTheme="minorHAnsi"/>
          <w:sz w:val="20"/>
        </w:rPr>
      </w:pPr>
    </w:p>
    <w:p w:rsidR="006014B9" w:rsidRPr="00AA0558" w:rsidRDefault="00EC055A" w:rsidP="006014B9">
      <w:pPr>
        <w:rPr>
          <w:rFonts w:asciiTheme="minorHAnsi" w:hAnsiTheme="minorHAnsi"/>
          <w:sz w:val="20"/>
        </w:rPr>
      </w:pPr>
      <w:r>
        <w:rPr>
          <w:rFonts w:asciiTheme="minorHAnsi" w:hAnsiTheme="minorHAnsi"/>
          <w:sz w:val="20"/>
        </w:rPr>
        <w:t>Jan 10th/11th</w:t>
      </w:r>
      <w:r w:rsidR="006014B9" w:rsidRPr="00AA0558">
        <w:rPr>
          <w:rFonts w:asciiTheme="minorHAnsi" w:hAnsiTheme="minorHAnsi"/>
          <w:sz w:val="20"/>
        </w:rPr>
        <w:t xml:space="preserve"> - 2 days Orienteering Training in Forest of Dean. Including staying over in a village hall, and various map exercises/games in the evening. Joined for this by a group of youngsters from Bristol Orient</w:t>
      </w:r>
      <w:r>
        <w:rPr>
          <w:rFonts w:asciiTheme="minorHAnsi" w:hAnsiTheme="minorHAnsi"/>
          <w:sz w:val="20"/>
        </w:rPr>
        <w:t xml:space="preserve">eering </w:t>
      </w:r>
      <w:proofErr w:type="spellStart"/>
      <w:r>
        <w:rPr>
          <w:rFonts w:asciiTheme="minorHAnsi" w:hAnsiTheme="minorHAnsi"/>
          <w:sz w:val="20"/>
        </w:rPr>
        <w:t>Klub</w:t>
      </w:r>
      <w:proofErr w:type="spellEnd"/>
    </w:p>
    <w:p w:rsidR="006014B9" w:rsidRPr="00AA0558" w:rsidRDefault="006014B9" w:rsidP="006014B9">
      <w:pPr>
        <w:rPr>
          <w:rFonts w:asciiTheme="minorHAnsi" w:hAnsiTheme="minorHAnsi"/>
          <w:sz w:val="20"/>
        </w:rPr>
      </w:pPr>
      <w:r w:rsidRPr="00AA0558">
        <w:rPr>
          <w:rFonts w:asciiTheme="minorHAnsi" w:hAnsiTheme="minorHAnsi"/>
          <w:sz w:val="20"/>
        </w:rPr>
        <w:br/>
        <w:t xml:space="preserve">Feb 28th/Mar 1st - 2 days Orienteering Training on the Gower. Including staying over, night navigation exercise, and various map exercises/games in the evening.  Joined for this camp by a group from a Midlands based Orienteering Club - "Octavian </w:t>
      </w:r>
      <w:proofErr w:type="spellStart"/>
      <w:r w:rsidRPr="00AA0558">
        <w:rPr>
          <w:rFonts w:asciiTheme="minorHAnsi" w:hAnsiTheme="minorHAnsi"/>
          <w:sz w:val="20"/>
        </w:rPr>
        <w:t>Droobers</w:t>
      </w:r>
      <w:proofErr w:type="spellEnd"/>
      <w:r w:rsidRPr="00AA0558">
        <w:rPr>
          <w:rFonts w:asciiTheme="minorHAnsi" w:hAnsiTheme="minorHAnsi"/>
          <w:sz w:val="20"/>
        </w:rPr>
        <w:t>" - about 20 a</w:t>
      </w:r>
      <w:r w:rsidR="00EC055A">
        <w:rPr>
          <w:rFonts w:asciiTheme="minorHAnsi" w:hAnsiTheme="minorHAnsi"/>
          <w:sz w:val="20"/>
        </w:rPr>
        <w:t>dditional adults and youngsters.</w:t>
      </w:r>
    </w:p>
    <w:p w:rsidR="006014B9" w:rsidRPr="00AA0558" w:rsidRDefault="006014B9" w:rsidP="006014B9">
      <w:pPr>
        <w:rPr>
          <w:rFonts w:asciiTheme="minorHAnsi" w:hAnsiTheme="minorHAnsi"/>
          <w:sz w:val="20"/>
        </w:rPr>
      </w:pPr>
      <w:r w:rsidRPr="00AA0558">
        <w:rPr>
          <w:rFonts w:asciiTheme="minorHAnsi" w:hAnsiTheme="minorHAnsi"/>
          <w:sz w:val="20"/>
        </w:rPr>
        <w:br/>
        <w:t>Mar 21st/22nd - 2 days Orienteering training in the Lake District - focussing on preparing for "JK festival" = Sel</w:t>
      </w:r>
      <w:r w:rsidR="00EC055A">
        <w:rPr>
          <w:rFonts w:asciiTheme="minorHAnsi" w:hAnsiTheme="minorHAnsi"/>
          <w:sz w:val="20"/>
        </w:rPr>
        <w:t>ection races for the youngsters.</w:t>
      </w:r>
    </w:p>
    <w:p w:rsidR="006014B9" w:rsidRPr="00AA0558" w:rsidRDefault="006014B9" w:rsidP="006014B9">
      <w:pPr>
        <w:rPr>
          <w:rFonts w:asciiTheme="minorHAnsi" w:hAnsiTheme="minorHAnsi"/>
          <w:sz w:val="20"/>
        </w:rPr>
      </w:pPr>
      <w:r w:rsidRPr="00AA0558">
        <w:rPr>
          <w:rFonts w:asciiTheme="minorHAnsi" w:hAnsiTheme="minorHAnsi"/>
          <w:sz w:val="20"/>
        </w:rPr>
        <w:br/>
        <w:t>Mar 31st to Apr 2nd - 3 days Orienteering training in the Lake District - focussing on preparing for "JK festival" = Sel</w:t>
      </w:r>
      <w:r w:rsidR="00EC055A">
        <w:rPr>
          <w:rFonts w:asciiTheme="minorHAnsi" w:hAnsiTheme="minorHAnsi"/>
          <w:sz w:val="20"/>
        </w:rPr>
        <w:t>ection races for the youngsters.</w:t>
      </w:r>
    </w:p>
    <w:p w:rsidR="006014B9" w:rsidRPr="00AA0558" w:rsidRDefault="006014B9" w:rsidP="006014B9">
      <w:pPr>
        <w:rPr>
          <w:rFonts w:asciiTheme="minorHAnsi" w:hAnsiTheme="minorHAnsi"/>
          <w:sz w:val="20"/>
        </w:rPr>
      </w:pPr>
      <w:r w:rsidRPr="00AA0558">
        <w:rPr>
          <w:rFonts w:asciiTheme="minorHAnsi" w:hAnsiTheme="minorHAnsi"/>
          <w:sz w:val="20"/>
        </w:rPr>
        <w:br/>
        <w:t xml:space="preserve">Jun 6th/7th - 2 days Orienteering coaching on </w:t>
      </w:r>
      <w:proofErr w:type="spellStart"/>
      <w:r w:rsidRPr="00AA0558">
        <w:rPr>
          <w:rFonts w:asciiTheme="minorHAnsi" w:hAnsiTheme="minorHAnsi"/>
          <w:sz w:val="20"/>
        </w:rPr>
        <w:t>Pwll</w:t>
      </w:r>
      <w:proofErr w:type="spellEnd"/>
      <w:r w:rsidRPr="00AA0558">
        <w:rPr>
          <w:rFonts w:asciiTheme="minorHAnsi" w:hAnsiTheme="minorHAnsi"/>
          <w:sz w:val="20"/>
        </w:rPr>
        <w:t xml:space="preserve"> Du and </w:t>
      </w:r>
      <w:proofErr w:type="spellStart"/>
      <w:r w:rsidRPr="00AA0558">
        <w:rPr>
          <w:rFonts w:asciiTheme="minorHAnsi" w:hAnsiTheme="minorHAnsi"/>
          <w:sz w:val="20"/>
        </w:rPr>
        <w:t>Llangynidr</w:t>
      </w:r>
      <w:proofErr w:type="spellEnd"/>
      <w:r w:rsidR="00EC055A">
        <w:rPr>
          <w:rFonts w:asciiTheme="minorHAnsi" w:hAnsiTheme="minorHAnsi"/>
          <w:sz w:val="20"/>
        </w:rPr>
        <w:t>,</w:t>
      </w:r>
      <w:r w:rsidRPr="00AA0558">
        <w:rPr>
          <w:rFonts w:asciiTheme="minorHAnsi" w:hAnsiTheme="minorHAnsi"/>
          <w:sz w:val="20"/>
        </w:rPr>
        <w:t xml:space="preserve"> n</w:t>
      </w:r>
      <w:r w:rsidR="00EC055A">
        <w:rPr>
          <w:rFonts w:asciiTheme="minorHAnsi" w:hAnsiTheme="minorHAnsi"/>
          <w:sz w:val="20"/>
        </w:rPr>
        <w:t>ea</w:t>
      </w:r>
      <w:r w:rsidRPr="00AA0558">
        <w:rPr>
          <w:rFonts w:asciiTheme="minorHAnsi" w:hAnsiTheme="minorHAnsi"/>
          <w:sz w:val="20"/>
        </w:rPr>
        <w:t xml:space="preserve">r </w:t>
      </w:r>
      <w:proofErr w:type="spellStart"/>
      <w:r w:rsidRPr="00AA0558">
        <w:rPr>
          <w:rFonts w:asciiTheme="minorHAnsi" w:hAnsiTheme="minorHAnsi"/>
          <w:sz w:val="20"/>
        </w:rPr>
        <w:t>Blaenavon</w:t>
      </w:r>
      <w:proofErr w:type="spellEnd"/>
      <w:r w:rsidRPr="00AA0558">
        <w:rPr>
          <w:rFonts w:asciiTheme="minorHAnsi" w:hAnsiTheme="minorHAnsi"/>
          <w:sz w:val="20"/>
        </w:rPr>
        <w:t xml:space="preserve">. Including staying over in a village hall, and various map exercises/games in the evening. Joined for this camp by youngsters from the East Midlands </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 xml:space="preserve">Aug 22nd -30th – The highlight of the year – a 9 day orienteering training camp for 35 youngsters from the Welsh Junior Squad and Bristol Orienteering </w:t>
      </w:r>
      <w:proofErr w:type="spellStart"/>
      <w:r w:rsidRPr="00AA0558">
        <w:rPr>
          <w:rFonts w:asciiTheme="minorHAnsi" w:hAnsiTheme="minorHAnsi"/>
          <w:sz w:val="20"/>
        </w:rPr>
        <w:t>Klub</w:t>
      </w:r>
      <w:proofErr w:type="spellEnd"/>
      <w:r w:rsidRPr="00AA0558">
        <w:rPr>
          <w:rFonts w:asciiTheme="minorHAnsi" w:hAnsiTheme="minorHAnsi"/>
          <w:sz w:val="20"/>
        </w:rPr>
        <w:t xml:space="preserve"> in </w:t>
      </w:r>
      <w:proofErr w:type="spellStart"/>
      <w:r w:rsidRPr="00AA0558">
        <w:rPr>
          <w:rFonts w:asciiTheme="minorHAnsi" w:hAnsiTheme="minorHAnsi"/>
          <w:sz w:val="20"/>
        </w:rPr>
        <w:t>Salo</w:t>
      </w:r>
      <w:proofErr w:type="spellEnd"/>
      <w:r w:rsidRPr="00AA0558">
        <w:rPr>
          <w:rFonts w:asciiTheme="minorHAnsi" w:hAnsiTheme="minorHAnsi"/>
          <w:sz w:val="20"/>
        </w:rPr>
        <w:t>, Finland. This was a very successful trip with great technical forests to run in, fun accommodation on an island and good support from the local clubs. Everyone had a good time and learned a lot. Many thanks</w:t>
      </w:r>
      <w:r w:rsidR="00EC055A">
        <w:rPr>
          <w:rFonts w:asciiTheme="minorHAnsi" w:hAnsiTheme="minorHAnsi"/>
          <w:sz w:val="20"/>
        </w:rPr>
        <w:t xml:space="preserve"> to all the parents who helped.</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Sept 26th-27th – Attending Junior Inter Regional Championships held in the West Midlands.  Wales placed 8th.</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Oct 24th/25th – Junior Home International in Northern Ireland</w:t>
      </w:r>
      <w:r w:rsidR="00EC055A">
        <w:rPr>
          <w:rFonts w:asciiTheme="minorHAnsi" w:hAnsiTheme="minorHAnsi"/>
          <w:sz w:val="20"/>
        </w:rPr>
        <w:t>.</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 xml:space="preserve">Nov 21st Training day at Merthyr </w:t>
      </w:r>
      <w:proofErr w:type="spellStart"/>
      <w:r w:rsidRPr="00AA0558">
        <w:rPr>
          <w:rFonts w:asciiTheme="minorHAnsi" w:hAnsiTheme="minorHAnsi"/>
          <w:sz w:val="20"/>
        </w:rPr>
        <w:t>Mawr</w:t>
      </w:r>
      <w:proofErr w:type="spellEnd"/>
      <w:r w:rsidRPr="00AA0558">
        <w:rPr>
          <w:rFonts w:asciiTheme="minorHAnsi" w:hAnsiTheme="minorHAnsi"/>
          <w:sz w:val="20"/>
        </w:rPr>
        <w:t xml:space="preserve"> West alongside a SBOC local event</w:t>
      </w:r>
      <w:r w:rsidR="00EC055A">
        <w:rPr>
          <w:rFonts w:asciiTheme="minorHAnsi" w:hAnsiTheme="minorHAnsi"/>
          <w:sz w:val="20"/>
        </w:rPr>
        <w:t>.</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 xml:space="preserve">Nov 28th/29th – Training weekend at </w:t>
      </w:r>
      <w:proofErr w:type="spellStart"/>
      <w:r w:rsidRPr="00AA0558">
        <w:rPr>
          <w:rFonts w:asciiTheme="minorHAnsi" w:hAnsiTheme="minorHAnsi"/>
          <w:sz w:val="20"/>
        </w:rPr>
        <w:t>Hawkshead</w:t>
      </w:r>
      <w:proofErr w:type="spellEnd"/>
      <w:r w:rsidRPr="00AA0558">
        <w:rPr>
          <w:rFonts w:asciiTheme="minorHAnsi" w:hAnsiTheme="minorHAnsi"/>
          <w:sz w:val="20"/>
        </w:rPr>
        <w:t xml:space="preserve"> in the Lakes for M/W 16s Alongside youngsters from all the other Junior Squads</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 xml:space="preserve">Dec 5th – Training day at </w:t>
      </w:r>
      <w:proofErr w:type="spellStart"/>
      <w:r w:rsidRPr="00AA0558">
        <w:rPr>
          <w:rFonts w:asciiTheme="minorHAnsi" w:hAnsiTheme="minorHAnsi"/>
          <w:sz w:val="20"/>
        </w:rPr>
        <w:t>Llantrisant</w:t>
      </w:r>
      <w:proofErr w:type="spellEnd"/>
      <w:r w:rsidR="00EC055A">
        <w:rPr>
          <w:rFonts w:asciiTheme="minorHAnsi" w:hAnsiTheme="minorHAnsi"/>
          <w:sz w:val="20"/>
        </w:rPr>
        <w:t>.</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So another very active year.</w:t>
      </w:r>
    </w:p>
    <w:p w:rsidR="006014B9" w:rsidRPr="00AA0558" w:rsidRDefault="006014B9" w:rsidP="006014B9">
      <w:pPr>
        <w:rPr>
          <w:rFonts w:asciiTheme="minorHAnsi" w:hAnsiTheme="minorHAnsi"/>
          <w:sz w:val="20"/>
        </w:rPr>
      </w:pPr>
    </w:p>
    <w:p w:rsidR="006014B9" w:rsidRPr="00AA0558" w:rsidRDefault="006014B9" w:rsidP="006014B9">
      <w:pPr>
        <w:rPr>
          <w:rFonts w:asciiTheme="minorHAnsi" w:hAnsiTheme="minorHAnsi"/>
          <w:sz w:val="20"/>
        </w:rPr>
      </w:pPr>
      <w:r w:rsidRPr="00AA0558">
        <w:rPr>
          <w:rFonts w:asciiTheme="minorHAnsi" w:hAnsiTheme="minorHAnsi"/>
          <w:sz w:val="20"/>
        </w:rPr>
        <w:t xml:space="preserve">However we are a bit concerned by our reducing numbers - particularly in the autumn.  We try to make dates as convenient as possible – arranging days to fit in with Welsh League events – train on the Saturday, race on the Sunday.    We are also more and more inviting juniors from </w:t>
      </w:r>
      <w:r w:rsidR="00EC055A" w:rsidRPr="00AA0558">
        <w:rPr>
          <w:rFonts w:asciiTheme="minorHAnsi" w:hAnsiTheme="minorHAnsi"/>
          <w:sz w:val="20"/>
        </w:rPr>
        <w:t>elsewhere -</w:t>
      </w:r>
      <w:r w:rsidRPr="00AA0558">
        <w:rPr>
          <w:rFonts w:asciiTheme="minorHAnsi" w:hAnsiTheme="minorHAnsi"/>
          <w:sz w:val="20"/>
        </w:rPr>
        <w:t xml:space="preserve"> BOK, NGOC, </w:t>
      </w:r>
      <w:proofErr w:type="gramStart"/>
      <w:r w:rsidRPr="00AA0558">
        <w:rPr>
          <w:rFonts w:asciiTheme="minorHAnsi" w:hAnsiTheme="minorHAnsi"/>
          <w:sz w:val="20"/>
        </w:rPr>
        <w:t>West</w:t>
      </w:r>
      <w:proofErr w:type="gramEnd"/>
      <w:r w:rsidRPr="00AA0558">
        <w:rPr>
          <w:rFonts w:asciiTheme="minorHAnsi" w:hAnsiTheme="minorHAnsi"/>
          <w:sz w:val="20"/>
        </w:rPr>
        <w:t xml:space="preserve"> Mids. That helps with the numbers and keeps things fun – much more fun for everyone training in a group of 15/20 rather than just 5 or 6. </w:t>
      </w:r>
    </w:p>
    <w:p w:rsidR="006014B9" w:rsidRPr="00AA0558" w:rsidRDefault="006014B9" w:rsidP="006014B9">
      <w:pPr>
        <w:rPr>
          <w:rFonts w:asciiTheme="minorHAnsi" w:hAnsiTheme="minorHAnsi"/>
          <w:sz w:val="20"/>
        </w:rPr>
      </w:pPr>
    </w:p>
    <w:p w:rsidR="006014B9" w:rsidRPr="001F5E13" w:rsidRDefault="006014B9" w:rsidP="006014B9">
      <w:pPr>
        <w:rPr>
          <w:rFonts w:asciiTheme="minorHAnsi" w:hAnsiTheme="minorHAnsi"/>
          <w:sz w:val="20"/>
        </w:rPr>
      </w:pPr>
      <w:r w:rsidRPr="00AA0558">
        <w:rPr>
          <w:rFonts w:asciiTheme="minorHAnsi" w:hAnsiTheme="minorHAnsi"/>
          <w:sz w:val="20"/>
        </w:rPr>
        <w:t>So to re-emphasise. Our training is open to any Welsh youngsters. Generally we can arrange exercises for all standards - Yellow/Orange and upwards. Parent</w:t>
      </w:r>
      <w:r>
        <w:rPr>
          <w:rFonts w:asciiTheme="minorHAnsi" w:hAnsiTheme="minorHAnsi"/>
          <w:sz w:val="20"/>
        </w:rPr>
        <w:t>s</w:t>
      </w:r>
      <w:r w:rsidRPr="00AA0558">
        <w:rPr>
          <w:rFonts w:asciiTheme="minorHAnsi" w:hAnsiTheme="minorHAnsi"/>
          <w:sz w:val="20"/>
        </w:rPr>
        <w:t xml:space="preserve"> are welcome to come along / take part or not as they wish. If you want to know more – or just be included in ou</w:t>
      </w:r>
      <w:r w:rsidR="00EC055A">
        <w:rPr>
          <w:rFonts w:asciiTheme="minorHAnsi" w:hAnsiTheme="minorHAnsi"/>
          <w:sz w:val="20"/>
        </w:rPr>
        <w:t>r mailing list – email us m</w:t>
      </w:r>
      <w:r w:rsidRPr="00AA0558">
        <w:rPr>
          <w:rFonts w:asciiTheme="minorHAnsi" w:hAnsiTheme="minorHAnsi"/>
          <w:sz w:val="20"/>
        </w:rPr>
        <w:t>arkandalice@btintern</w:t>
      </w:r>
      <w:r w:rsidR="00EC055A">
        <w:rPr>
          <w:rFonts w:asciiTheme="minorHAnsi" w:hAnsiTheme="minorHAnsi"/>
          <w:sz w:val="20"/>
        </w:rPr>
        <w:t>e</w:t>
      </w:r>
      <w:r w:rsidRPr="00AA0558">
        <w:rPr>
          <w:rFonts w:asciiTheme="minorHAnsi" w:hAnsiTheme="minorHAnsi"/>
          <w:sz w:val="20"/>
        </w:rPr>
        <w:t>t.com</w:t>
      </w:r>
    </w:p>
    <w:p w:rsidR="000A21DE" w:rsidRPr="000A21DE" w:rsidRDefault="000A21DE" w:rsidP="000A21DE">
      <w:pPr>
        <w:rPr>
          <w:rFonts w:ascii="Calibri" w:hAnsi="Calibri" w:cs="Calibri"/>
          <w:sz w:val="20"/>
          <w:szCs w:val="20"/>
        </w:rPr>
      </w:pPr>
    </w:p>
    <w:p w:rsidR="000A21DE" w:rsidRDefault="000A21DE" w:rsidP="000A21DE">
      <w:pPr>
        <w:rPr>
          <w:rFonts w:ascii="Calibri" w:hAnsi="Calibri" w:cs="Calibri"/>
          <w:b/>
          <w:sz w:val="20"/>
          <w:szCs w:val="20"/>
        </w:rPr>
      </w:pPr>
      <w:r w:rsidRPr="000A21DE">
        <w:rPr>
          <w:rFonts w:ascii="Calibri" w:hAnsi="Calibri" w:cs="Calibri"/>
          <w:b/>
          <w:sz w:val="20"/>
          <w:szCs w:val="20"/>
        </w:rPr>
        <w:t xml:space="preserve">Mark Saunders / Alice </w:t>
      </w:r>
      <w:proofErr w:type="spellStart"/>
      <w:proofErr w:type="gramStart"/>
      <w:r w:rsidRPr="000A21DE">
        <w:rPr>
          <w:rFonts w:ascii="Calibri" w:hAnsi="Calibri" w:cs="Calibri"/>
          <w:b/>
          <w:sz w:val="20"/>
          <w:szCs w:val="20"/>
        </w:rPr>
        <w:t>Bedwell</w:t>
      </w:r>
      <w:proofErr w:type="spellEnd"/>
      <w:r w:rsidRPr="000A21DE">
        <w:rPr>
          <w:rFonts w:ascii="Calibri" w:hAnsi="Calibri" w:cs="Calibri"/>
          <w:b/>
          <w:sz w:val="20"/>
          <w:szCs w:val="20"/>
        </w:rPr>
        <w:t xml:space="preserve">  BOK</w:t>
      </w:r>
      <w:proofErr w:type="gramEnd"/>
      <w:r w:rsidR="006014B9">
        <w:rPr>
          <w:rFonts w:ascii="Calibri" w:hAnsi="Calibri" w:cs="Calibri"/>
          <w:b/>
          <w:sz w:val="20"/>
          <w:szCs w:val="20"/>
        </w:rPr>
        <w:t>/SWOC</w:t>
      </w:r>
    </w:p>
    <w:p w:rsidR="00A466CF" w:rsidRDefault="00A466CF" w:rsidP="00A466CF">
      <w:pPr>
        <w:spacing w:after="200" w:line="276" w:lineRule="auto"/>
        <w:rPr>
          <w:rFonts w:ascii="Calibri" w:hAnsi="Calibri" w:cs="Calibri"/>
          <w:b/>
          <w:color w:val="000000"/>
          <w:sz w:val="40"/>
          <w:szCs w:val="40"/>
          <w:lang w:val="en-US"/>
        </w:rPr>
      </w:pPr>
    </w:p>
    <w:p w:rsidR="00A466CF" w:rsidRDefault="00A466CF" w:rsidP="00A466CF">
      <w:pPr>
        <w:spacing w:after="200" w:line="276" w:lineRule="auto"/>
        <w:rPr>
          <w:rFonts w:ascii="Calibri" w:hAnsi="Calibri" w:cs="Calibri"/>
          <w:b/>
          <w:color w:val="000000"/>
          <w:sz w:val="40"/>
          <w:szCs w:val="40"/>
          <w:lang w:val="en-US"/>
        </w:rPr>
      </w:pPr>
    </w:p>
    <w:p w:rsidR="002610E4" w:rsidRDefault="002610E4">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Welsh Senior Squad report</w:t>
      </w:r>
    </w:p>
    <w:p w:rsidR="00B03948" w:rsidRDefault="00B03948" w:rsidP="00B039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This report outlines the activities of the senior team in 2015 and also highlights the achievements of the senior athletes at international events.</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2015 was a magical year for Orienteering in Great Britain. A home world championship is something special for any athlete in any sport. From a personal point of view having been part of the staff for the team it was great to see the support and warmth that was being generated by the championships. More on Wales at WOC 2015 later.</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The key annual event for the team is the Senior Home Internationals. This year the event was hosted in England in North Yorkshire. The event itself was very well organised and huge credit has to go to the organisers. It is unfortunate to start on a slightly tough note but it was (unfortunately like most years) once again difficult to raise a team.  There were legitimate reasons from people why they couldn’t attend and this is definitely not to be critical of them. I have over the last few years tried to engage the others teams to discuss the SHI and its positioning in a busy calendar with limited success. I do believe this is a key factor regarding attendance. The conclusion really is that I as TM have to take responsibility and strive each year to work to fill the team and make it as competitive as possible. I won’t be pushing any further for changes to the competition.  </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In addition there was a discussion generated around eligibility and one of the Scottish athletes. The issue arose where said athlete had competed earlier in the year for Hungary. The issue was raised after the event citing the rule of competing for different countries and the lag time requirement. For the avoidance of doubt and clarity and openness I argued the case for this athlete’s inclusion based on the clear principal that the athlete was competing for Hungary in a different competition (and an IOF competition) and that the rule I interpreted to be in place for the Home Internationals only. This argument was never fully answered. Wales has benefited in the recent past with a top class international orienteer residing in Wales, contributing to the Welsh Orienteering scene and competing in the Home Internationals (and also for their own nation.) I would hope that if future international orienteers came to Wales (non GB orienteers) we would continue to embrace them and support them running for Wales.  </w:t>
      </w:r>
    </w:p>
    <w:p w:rsid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b/>
          <w:sz w:val="20"/>
          <w:szCs w:val="20"/>
        </w:rPr>
      </w:pPr>
      <w:r w:rsidRPr="00CD4136">
        <w:rPr>
          <w:rFonts w:asciiTheme="minorHAnsi" w:hAnsiTheme="minorHAnsi" w:cstheme="minorHAnsi"/>
          <w:b/>
          <w:sz w:val="20"/>
          <w:szCs w:val="20"/>
        </w:rPr>
        <w:t>SHI</w:t>
      </w:r>
    </w:p>
    <w:p w:rsid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As detailed the 2015 SHI was held in North Yorkshire. Genuinely it is important to note the fantastic event that was put on.</w:t>
      </w:r>
    </w:p>
    <w:p w:rsidR="00285994" w:rsidRDefault="00285994" w:rsidP="00CD4136">
      <w:pPr>
        <w:rPr>
          <w:rFonts w:asciiTheme="minorHAnsi" w:hAnsiTheme="minorHAnsi" w:cstheme="minorHAnsi"/>
          <w:sz w:val="20"/>
          <w:szCs w:val="20"/>
        </w:rPr>
      </w:pPr>
    </w:p>
    <w:p w:rsidR="00285994" w:rsidRPr="00CD4136" w:rsidRDefault="00285994"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b/>
          <w:sz w:val="20"/>
          <w:szCs w:val="20"/>
        </w:rPr>
      </w:pPr>
      <w:r w:rsidRPr="00CD4136">
        <w:rPr>
          <w:rFonts w:asciiTheme="minorHAnsi" w:hAnsiTheme="minorHAnsi" w:cstheme="minorHAnsi"/>
          <w:b/>
          <w:sz w:val="20"/>
          <w:szCs w:val="20"/>
        </w:rPr>
        <w:t>Individual</w:t>
      </w: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In Men’s 21 Ben Mitchell was stand out performer finishing in 8</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The rest of the positions were filled by Jonathon Rhys finished in 17</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Ed Nicholas in 20</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Ciaran Allen in 21</w:t>
      </w:r>
      <w:r w:rsidRPr="00CD4136">
        <w:rPr>
          <w:rFonts w:asciiTheme="minorHAnsi" w:hAnsiTheme="minorHAnsi" w:cstheme="minorHAnsi"/>
          <w:sz w:val="20"/>
          <w:szCs w:val="20"/>
          <w:vertAlign w:val="superscript"/>
        </w:rPr>
        <w:t>st</w:t>
      </w:r>
      <w:r w:rsidRPr="00CD4136">
        <w:rPr>
          <w:rFonts w:asciiTheme="minorHAnsi" w:hAnsiTheme="minorHAnsi" w:cstheme="minorHAnsi"/>
          <w:sz w:val="20"/>
          <w:szCs w:val="20"/>
        </w:rPr>
        <w:t xml:space="preserve"> and Ben Doherty in 23</w:t>
      </w:r>
      <w:r w:rsidRPr="00CD4136">
        <w:rPr>
          <w:rFonts w:asciiTheme="minorHAnsi" w:hAnsiTheme="minorHAnsi" w:cstheme="minorHAnsi"/>
          <w:sz w:val="20"/>
          <w:szCs w:val="20"/>
          <w:vertAlign w:val="superscript"/>
        </w:rPr>
        <w:t>rd</w:t>
      </w:r>
      <w:r w:rsidRPr="00CD4136">
        <w:rPr>
          <w:rFonts w:asciiTheme="minorHAnsi" w:hAnsiTheme="minorHAnsi" w:cstheme="minorHAnsi"/>
          <w:sz w:val="20"/>
          <w:szCs w:val="20"/>
        </w:rPr>
        <w:t xml:space="preserve">. In Women’s 21 Clare </w:t>
      </w:r>
      <w:proofErr w:type="spellStart"/>
      <w:r w:rsidRPr="00CD4136">
        <w:rPr>
          <w:rFonts w:asciiTheme="minorHAnsi" w:hAnsiTheme="minorHAnsi" w:cstheme="minorHAnsi"/>
          <w:sz w:val="20"/>
          <w:szCs w:val="20"/>
        </w:rPr>
        <w:t>Dallimore</w:t>
      </w:r>
      <w:proofErr w:type="spellEnd"/>
      <w:r w:rsidRPr="00CD4136">
        <w:rPr>
          <w:rFonts w:asciiTheme="minorHAnsi" w:hAnsiTheme="minorHAnsi" w:cstheme="minorHAnsi"/>
          <w:sz w:val="20"/>
          <w:szCs w:val="20"/>
        </w:rPr>
        <w:t xml:space="preserve"> was top runner finished in an excellent 6</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beating many seasoned GB internationals. </w:t>
      </w:r>
      <w:proofErr w:type="spellStart"/>
      <w:r w:rsidRPr="00CD4136">
        <w:rPr>
          <w:rFonts w:asciiTheme="minorHAnsi" w:hAnsiTheme="minorHAnsi" w:cstheme="minorHAnsi"/>
          <w:sz w:val="20"/>
          <w:szCs w:val="20"/>
        </w:rPr>
        <w:t>Delyth</w:t>
      </w:r>
      <w:proofErr w:type="spellEnd"/>
      <w:r w:rsidRPr="00CD4136">
        <w:rPr>
          <w:rFonts w:asciiTheme="minorHAnsi" w:hAnsiTheme="minorHAnsi" w:cstheme="minorHAnsi"/>
          <w:sz w:val="20"/>
          <w:szCs w:val="20"/>
        </w:rPr>
        <w:t xml:space="preserve"> Darlington finished in 15</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Jenny Williamson in 17</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and Caitlin Pearson finished in 22</w:t>
      </w:r>
      <w:r w:rsidRPr="00CD4136">
        <w:rPr>
          <w:rFonts w:asciiTheme="minorHAnsi" w:hAnsiTheme="minorHAnsi" w:cstheme="minorHAnsi"/>
          <w:sz w:val="20"/>
          <w:szCs w:val="20"/>
          <w:vertAlign w:val="superscript"/>
        </w:rPr>
        <w:t>nd</w:t>
      </w:r>
      <w:r w:rsidRPr="00CD4136">
        <w:rPr>
          <w:rFonts w:asciiTheme="minorHAnsi" w:hAnsiTheme="minorHAnsi" w:cstheme="minorHAnsi"/>
          <w:sz w:val="20"/>
          <w:szCs w:val="20"/>
        </w:rPr>
        <w:t xml:space="preserve">. </w:t>
      </w: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In Men’s 20 there was a nice significant </w:t>
      </w:r>
      <w:proofErr w:type="spellStart"/>
      <w:r w:rsidRPr="00CD4136">
        <w:rPr>
          <w:rFonts w:asciiTheme="minorHAnsi" w:hAnsiTheme="minorHAnsi" w:cstheme="minorHAnsi"/>
          <w:sz w:val="20"/>
          <w:szCs w:val="20"/>
        </w:rPr>
        <w:t>gubbing</w:t>
      </w:r>
      <w:proofErr w:type="spellEnd"/>
      <w:r w:rsidRPr="00CD4136">
        <w:rPr>
          <w:rFonts w:asciiTheme="minorHAnsi" w:hAnsiTheme="minorHAnsi" w:cstheme="minorHAnsi"/>
          <w:sz w:val="20"/>
          <w:szCs w:val="20"/>
        </w:rPr>
        <w:t xml:space="preserve"> of the Irish team. Patrick Jones was in 8</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and Sam Mitchell was in 9</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ahead of all 3 Irish runners. In W20 unfortunately we only had one representative, Fay Walsh, who finished in a good 6</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position (once again ahead of all of the Irish runners)</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Going into the relay it was all square between Ireland and Wales for 3</w:t>
      </w:r>
      <w:r w:rsidRPr="00CD4136">
        <w:rPr>
          <w:rFonts w:asciiTheme="minorHAnsi" w:hAnsiTheme="minorHAnsi" w:cstheme="minorHAnsi"/>
          <w:sz w:val="20"/>
          <w:szCs w:val="20"/>
          <w:vertAlign w:val="superscript"/>
        </w:rPr>
        <w:t>rd</w:t>
      </w:r>
      <w:r w:rsidRPr="00CD4136">
        <w:rPr>
          <w:rFonts w:asciiTheme="minorHAnsi" w:hAnsiTheme="minorHAnsi" w:cstheme="minorHAnsi"/>
          <w:sz w:val="20"/>
          <w:szCs w:val="20"/>
        </w:rPr>
        <w:t xml:space="preserve"> equal place.</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b/>
          <w:sz w:val="20"/>
          <w:szCs w:val="20"/>
        </w:rPr>
      </w:pPr>
      <w:r w:rsidRPr="00CD4136">
        <w:rPr>
          <w:rFonts w:asciiTheme="minorHAnsi" w:hAnsiTheme="minorHAnsi" w:cstheme="minorHAnsi"/>
          <w:b/>
          <w:sz w:val="20"/>
          <w:szCs w:val="20"/>
        </w:rPr>
        <w:t>Relay</w:t>
      </w: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Relay day unfortunately didn’t deliver the results we were hoping for to secure 3</w:t>
      </w:r>
      <w:r w:rsidRPr="00CD4136">
        <w:rPr>
          <w:rFonts w:asciiTheme="minorHAnsi" w:hAnsiTheme="minorHAnsi" w:cstheme="minorHAnsi"/>
          <w:sz w:val="20"/>
          <w:szCs w:val="20"/>
          <w:vertAlign w:val="superscript"/>
        </w:rPr>
        <w:t>rd</w:t>
      </w:r>
      <w:r w:rsidRPr="00CD4136">
        <w:rPr>
          <w:rFonts w:asciiTheme="minorHAnsi" w:hAnsiTheme="minorHAnsi" w:cstheme="minorHAnsi"/>
          <w:sz w:val="20"/>
          <w:szCs w:val="20"/>
        </w:rPr>
        <w:t xml:space="preserve"> place. The two men’s teams finished up 10</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and 11</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respectively. Special mention to Ben Mitchell who came back in 7</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on leg 1 within sight of the lead. The Women’s teams managed to salvage some pride with Wales 1 (Fay Walsh/Clare </w:t>
      </w:r>
      <w:proofErr w:type="spellStart"/>
      <w:r w:rsidRPr="00CD4136">
        <w:rPr>
          <w:rFonts w:asciiTheme="minorHAnsi" w:hAnsiTheme="minorHAnsi" w:cstheme="minorHAnsi"/>
          <w:sz w:val="20"/>
          <w:szCs w:val="20"/>
        </w:rPr>
        <w:t>Dallimore</w:t>
      </w:r>
      <w:proofErr w:type="spellEnd"/>
      <w:r w:rsidRPr="00CD4136">
        <w:rPr>
          <w:rFonts w:asciiTheme="minorHAnsi" w:hAnsiTheme="minorHAnsi" w:cstheme="minorHAnsi"/>
          <w:sz w:val="20"/>
          <w:szCs w:val="20"/>
        </w:rPr>
        <w:t>/</w:t>
      </w:r>
      <w:proofErr w:type="spellStart"/>
      <w:r w:rsidRPr="00CD4136">
        <w:rPr>
          <w:rFonts w:asciiTheme="minorHAnsi" w:hAnsiTheme="minorHAnsi" w:cstheme="minorHAnsi"/>
          <w:sz w:val="20"/>
          <w:szCs w:val="20"/>
        </w:rPr>
        <w:t>Delyth</w:t>
      </w:r>
      <w:proofErr w:type="spellEnd"/>
      <w:r w:rsidRPr="00CD4136">
        <w:rPr>
          <w:rFonts w:asciiTheme="minorHAnsi" w:hAnsiTheme="minorHAnsi" w:cstheme="minorHAnsi"/>
          <w:sz w:val="20"/>
          <w:szCs w:val="20"/>
        </w:rPr>
        <w:t xml:space="preserve"> Darlington) finishing in 6</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and ahead of all of the Irish teams. Carrying on from her individual performance Clare </w:t>
      </w:r>
      <w:proofErr w:type="spellStart"/>
      <w:r w:rsidRPr="00CD4136">
        <w:rPr>
          <w:rFonts w:asciiTheme="minorHAnsi" w:hAnsiTheme="minorHAnsi" w:cstheme="minorHAnsi"/>
          <w:sz w:val="20"/>
          <w:szCs w:val="20"/>
        </w:rPr>
        <w:t>Dallimore</w:t>
      </w:r>
      <w:proofErr w:type="spellEnd"/>
      <w:r w:rsidRPr="00CD4136">
        <w:rPr>
          <w:rFonts w:asciiTheme="minorHAnsi" w:hAnsiTheme="minorHAnsi" w:cstheme="minorHAnsi"/>
          <w:sz w:val="20"/>
          <w:szCs w:val="20"/>
        </w:rPr>
        <w:t xml:space="preserve"> ran excellently to win her leg. Unfortunately Wales 2 </w:t>
      </w:r>
      <w:proofErr w:type="spellStart"/>
      <w:r w:rsidRPr="00CD4136">
        <w:rPr>
          <w:rFonts w:asciiTheme="minorHAnsi" w:hAnsiTheme="minorHAnsi" w:cstheme="minorHAnsi"/>
          <w:sz w:val="20"/>
          <w:szCs w:val="20"/>
        </w:rPr>
        <w:t>mis</w:t>
      </w:r>
      <w:proofErr w:type="spellEnd"/>
      <w:r w:rsidRPr="00CD4136">
        <w:rPr>
          <w:rFonts w:asciiTheme="minorHAnsi" w:hAnsiTheme="minorHAnsi" w:cstheme="minorHAnsi"/>
          <w:sz w:val="20"/>
          <w:szCs w:val="20"/>
        </w:rPr>
        <w:t xml:space="preserve">-punched. </w:t>
      </w:r>
    </w:p>
    <w:p w:rsidR="00CD4136" w:rsidRPr="00CD4136" w:rsidRDefault="00CD4136" w:rsidP="00CD4136">
      <w:pPr>
        <w:rPr>
          <w:rFonts w:asciiTheme="minorHAnsi" w:hAnsiTheme="minorHAnsi" w:cstheme="minorHAnsi"/>
          <w:sz w:val="20"/>
          <w:szCs w:val="20"/>
        </w:rPr>
      </w:pPr>
    </w:p>
    <w:p w:rsid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The overall picture with the significant swing to the Irish on the relay day meant unfortunately another 4</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for Wales in 2015.</w:t>
      </w:r>
    </w:p>
    <w:p w:rsidR="00285994" w:rsidRPr="00CD4136" w:rsidRDefault="00285994" w:rsidP="00CD4136">
      <w:pPr>
        <w:rPr>
          <w:rFonts w:asciiTheme="minorHAnsi" w:hAnsiTheme="minorHAnsi" w:cstheme="minorHAnsi"/>
          <w:sz w:val="20"/>
          <w:szCs w:val="20"/>
        </w:rPr>
      </w:pPr>
    </w:p>
    <w:p w:rsidR="00CD4136" w:rsidRPr="00CD4136" w:rsidRDefault="00CD4136" w:rsidP="00285994">
      <w:pPr>
        <w:rPr>
          <w:rFonts w:asciiTheme="minorHAnsi" w:hAnsiTheme="minorHAnsi" w:cstheme="minorHAnsi"/>
          <w:sz w:val="20"/>
          <w:szCs w:val="20"/>
          <w:lang w:val="en" w:eastAsia="en-GB"/>
        </w:rPr>
      </w:pPr>
      <w:r w:rsidRPr="00CD4136">
        <w:rPr>
          <w:rFonts w:asciiTheme="minorHAnsi" w:hAnsiTheme="minorHAnsi" w:cstheme="minorHAnsi"/>
          <w:b/>
          <w:bCs/>
          <w:sz w:val="20"/>
          <w:szCs w:val="20"/>
          <w:lang w:val="en" w:eastAsia="en-GB"/>
        </w:rPr>
        <w:t>Overall</w:t>
      </w:r>
    </w:p>
    <w:tbl>
      <w:tblPr>
        <w:tblW w:w="2514" w:type="pct"/>
        <w:tblCellSpacing w:w="15" w:type="dxa"/>
        <w:tblCellMar>
          <w:top w:w="15" w:type="dxa"/>
          <w:left w:w="15" w:type="dxa"/>
          <w:bottom w:w="15" w:type="dxa"/>
          <w:right w:w="15" w:type="dxa"/>
        </w:tblCellMar>
        <w:tblLook w:val="04A0" w:firstRow="1" w:lastRow="0" w:firstColumn="1" w:lastColumn="0" w:noHBand="0" w:noVBand="1"/>
      </w:tblPr>
      <w:tblGrid>
        <w:gridCol w:w="1520"/>
        <w:gridCol w:w="349"/>
        <w:gridCol w:w="349"/>
        <w:gridCol w:w="617"/>
        <w:gridCol w:w="617"/>
        <w:gridCol w:w="626"/>
        <w:gridCol w:w="626"/>
        <w:gridCol w:w="45"/>
      </w:tblGrid>
      <w:tr w:rsidR="00CD4136" w:rsidRPr="00CD4136" w:rsidTr="00285994">
        <w:trPr>
          <w:gridAfter w:val="1"/>
          <w:tblCellSpacing w:w="15" w:type="dxa"/>
        </w:trPr>
        <w:tc>
          <w:tcPr>
            <w:tcW w:w="1446" w:type="pct"/>
            <w:vAlign w:val="center"/>
            <w:hideMark/>
          </w:tcPr>
          <w:p w:rsidR="00CD4136" w:rsidRPr="00CD4136" w:rsidRDefault="00CD4136" w:rsidP="00B413CC">
            <w:pPr>
              <w:jc w:val="center"/>
              <w:rPr>
                <w:rFonts w:asciiTheme="minorHAnsi" w:hAnsiTheme="minorHAnsi" w:cstheme="minorHAnsi"/>
                <w:b/>
                <w:bCs/>
                <w:sz w:val="20"/>
                <w:szCs w:val="20"/>
                <w:lang w:eastAsia="en-GB"/>
              </w:rPr>
            </w:pPr>
          </w:p>
        </w:tc>
        <w:tc>
          <w:tcPr>
            <w:tcW w:w="624" w:type="pct"/>
            <w:gridSpan w:val="2"/>
            <w:vAlign w:val="center"/>
            <w:hideMark/>
          </w:tcPr>
          <w:p w:rsidR="00CD4136" w:rsidRPr="00CD4136" w:rsidRDefault="00CD4136" w:rsidP="00B413CC">
            <w:pPr>
              <w:jc w:val="center"/>
              <w:rPr>
                <w:rFonts w:asciiTheme="minorHAnsi" w:hAnsiTheme="minorHAnsi" w:cstheme="minorHAnsi"/>
                <w:b/>
                <w:bCs/>
                <w:sz w:val="20"/>
                <w:szCs w:val="20"/>
                <w:lang w:eastAsia="en-GB"/>
              </w:rPr>
            </w:pPr>
            <w:r w:rsidRPr="00CD4136">
              <w:rPr>
                <w:rFonts w:asciiTheme="minorHAnsi" w:hAnsiTheme="minorHAnsi" w:cstheme="minorHAnsi"/>
                <w:b/>
                <w:bCs/>
                <w:sz w:val="20"/>
                <w:szCs w:val="20"/>
                <w:lang w:eastAsia="en-GB"/>
              </w:rPr>
              <w:t>Men</w:t>
            </w:r>
          </w:p>
        </w:tc>
        <w:tc>
          <w:tcPr>
            <w:tcW w:w="1150" w:type="pct"/>
            <w:gridSpan w:val="2"/>
            <w:vAlign w:val="center"/>
            <w:hideMark/>
          </w:tcPr>
          <w:p w:rsidR="00CD4136" w:rsidRPr="00CD4136" w:rsidRDefault="00CD4136" w:rsidP="00B413CC">
            <w:pPr>
              <w:jc w:val="center"/>
              <w:rPr>
                <w:rFonts w:asciiTheme="minorHAnsi" w:hAnsiTheme="minorHAnsi" w:cstheme="minorHAnsi"/>
                <w:b/>
                <w:bCs/>
                <w:sz w:val="20"/>
                <w:szCs w:val="20"/>
                <w:lang w:eastAsia="en-GB"/>
              </w:rPr>
            </w:pPr>
            <w:r w:rsidRPr="00CD4136">
              <w:rPr>
                <w:rFonts w:asciiTheme="minorHAnsi" w:hAnsiTheme="minorHAnsi" w:cstheme="minorHAnsi"/>
                <w:b/>
                <w:bCs/>
                <w:sz w:val="20"/>
                <w:szCs w:val="20"/>
                <w:lang w:eastAsia="en-GB"/>
              </w:rPr>
              <w:t>Women</w:t>
            </w:r>
          </w:p>
        </w:tc>
        <w:tc>
          <w:tcPr>
            <w:tcW w:w="1167" w:type="pct"/>
            <w:gridSpan w:val="2"/>
            <w:vAlign w:val="center"/>
            <w:hideMark/>
          </w:tcPr>
          <w:p w:rsidR="00CD4136" w:rsidRPr="00CD4136" w:rsidRDefault="00CD4136" w:rsidP="00B413CC">
            <w:pPr>
              <w:jc w:val="center"/>
              <w:rPr>
                <w:rFonts w:asciiTheme="minorHAnsi" w:hAnsiTheme="minorHAnsi" w:cstheme="minorHAnsi"/>
                <w:b/>
                <w:bCs/>
                <w:sz w:val="20"/>
                <w:szCs w:val="20"/>
                <w:lang w:eastAsia="en-GB"/>
              </w:rPr>
            </w:pPr>
            <w:r w:rsidRPr="00CD4136">
              <w:rPr>
                <w:rFonts w:asciiTheme="minorHAnsi" w:hAnsiTheme="minorHAnsi" w:cstheme="minorHAnsi"/>
                <w:b/>
                <w:bCs/>
                <w:sz w:val="20"/>
                <w:szCs w:val="20"/>
                <w:lang w:eastAsia="en-GB"/>
              </w:rPr>
              <w:t>Overall</w:t>
            </w:r>
          </w:p>
        </w:tc>
      </w:tr>
      <w:tr w:rsidR="00CD4136" w:rsidRPr="00CD4136" w:rsidTr="00285994">
        <w:trPr>
          <w:tblCellSpacing w:w="15" w:type="dxa"/>
        </w:trPr>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Scotland</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28</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30</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58</w:t>
            </w:r>
          </w:p>
        </w:tc>
      </w:tr>
      <w:tr w:rsidR="00CD4136" w:rsidRPr="00CD4136" w:rsidTr="00285994">
        <w:trPr>
          <w:tblCellSpacing w:w="15" w:type="dxa"/>
        </w:trPr>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England</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24</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22</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46</w:t>
            </w:r>
          </w:p>
        </w:tc>
      </w:tr>
      <w:tr w:rsidR="00CD4136" w:rsidRPr="00CD4136" w:rsidTr="00285994">
        <w:trPr>
          <w:tblCellSpacing w:w="15" w:type="dxa"/>
        </w:trPr>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lastRenderedPageBreak/>
              <w:t>Ireland</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12</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10</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22</w:t>
            </w:r>
          </w:p>
        </w:tc>
      </w:tr>
      <w:tr w:rsidR="00CD4136" w:rsidRPr="00CD4136" w:rsidTr="00285994">
        <w:trPr>
          <w:tblCellSpacing w:w="15" w:type="dxa"/>
        </w:trPr>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Wales</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8</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9</w:t>
            </w:r>
          </w:p>
        </w:tc>
        <w:tc>
          <w:tcPr>
            <w:tcW w:w="0" w:type="auto"/>
            <w:gridSpan w:val="2"/>
            <w:vAlign w:val="center"/>
            <w:hideMark/>
          </w:tcPr>
          <w:p w:rsidR="00CD4136" w:rsidRPr="00CD4136" w:rsidRDefault="00CD4136" w:rsidP="00B413CC">
            <w:pPr>
              <w:rPr>
                <w:rFonts w:asciiTheme="minorHAnsi" w:hAnsiTheme="minorHAnsi" w:cstheme="minorHAnsi"/>
                <w:sz w:val="20"/>
                <w:szCs w:val="20"/>
                <w:lang w:eastAsia="en-GB"/>
              </w:rPr>
            </w:pPr>
            <w:r w:rsidRPr="00CD4136">
              <w:rPr>
                <w:rFonts w:asciiTheme="minorHAnsi" w:hAnsiTheme="minorHAnsi" w:cstheme="minorHAnsi"/>
                <w:sz w:val="20"/>
                <w:szCs w:val="20"/>
                <w:lang w:eastAsia="en-GB"/>
              </w:rPr>
              <w:t>17</w:t>
            </w:r>
          </w:p>
        </w:tc>
      </w:tr>
    </w:tbl>
    <w:p w:rsidR="00285994" w:rsidRDefault="00285994" w:rsidP="00CD4136">
      <w:pPr>
        <w:rPr>
          <w:rFonts w:asciiTheme="minorHAnsi" w:hAnsiTheme="minorHAnsi" w:cstheme="minorHAnsi"/>
          <w:sz w:val="20"/>
          <w:szCs w:val="20"/>
        </w:rPr>
      </w:pPr>
    </w:p>
    <w:p w:rsidR="00285994" w:rsidRPr="00CD4136" w:rsidRDefault="00285994"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b/>
          <w:sz w:val="20"/>
          <w:szCs w:val="20"/>
        </w:rPr>
      </w:pPr>
      <w:r w:rsidRPr="00CD4136">
        <w:rPr>
          <w:rFonts w:asciiTheme="minorHAnsi" w:hAnsiTheme="minorHAnsi" w:cstheme="minorHAnsi"/>
          <w:b/>
          <w:sz w:val="20"/>
          <w:szCs w:val="20"/>
        </w:rPr>
        <w:t>Great Britain Internationals</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b/>
          <w:sz w:val="20"/>
          <w:szCs w:val="20"/>
        </w:rPr>
      </w:pPr>
      <w:r w:rsidRPr="00CD4136">
        <w:rPr>
          <w:rFonts w:asciiTheme="minorHAnsi" w:hAnsiTheme="minorHAnsi" w:cstheme="minorHAnsi"/>
          <w:b/>
          <w:sz w:val="20"/>
          <w:szCs w:val="20"/>
        </w:rPr>
        <w:t>World Orienteering Championships 2015</w:t>
      </w: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As previously detailed 2015 saw the World Championships hosted in Scotland. It was a home WOC with the orienteering public really buying into the event and supporting the athletes and the team. Wales had one representative in the British team with Kris Jones running in the sprint. Kris started exceptionally winning his heat by 9 seconds from the Norwegian </w:t>
      </w:r>
      <w:proofErr w:type="spellStart"/>
      <w:r w:rsidRPr="00CD4136">
        <w:rPr>
          <w:rFonts w:asciiTheme="minorHAnsi" w:hAnsiTheme="minorHAnsi" w:cstheme="minorHAnsi"/>
          <w:sz w:val="20"/>
          <w:szCs w:val="20"/>
        </w:rPr>
        <w:t>Oystein</w:t>
      </w:r>
      <w:proofErr w:type="spellEnd"/>
      <w:r w:rsidRPr="00CD4136">
        <w:rPr>
          <w:rFonts w:asciiTheme="minorHAnsi" w:hAnsiTheme="minorHAnsi" w:cstheme="minorHAnsi"/>
          <w:sz w:val="20"/>
          <w:szCs w:val="20"/>
        </w:rPr>
        <w:t xml:space="preserve"> </w:t>
      </w:r>
      <w:proofErr w:type="spellStart"/>
      <w:r w:rsidRPr="00CD4136">
        <w:rPr>
          <w:rFonts w:asciiTheme="minorHAnsi" w:hAnsiTheme="minorHAnsi" w:cstheme="minorHAnsi"/>
          <w:sz w:val="20"/>
          <w:szCs w:val="20"/>
        </w:rPr>
        <w:t>Kvaal</w:t>
      </w:r>
      <w:proofErr w:type="spellEnd"/>
      <w:r w:rsidRPr="00CD4136">
        <w:rPr>
          <w:rFonts w:asciiTheme="minorHAnsi" w:hAnsiTheme="minorHAnsi" w:cstheme="minorHAnsi"/>
          <w:sz w:val="20"/>
          <w:szCs w:val="20"/>
        </w:rPr>
        <w:t xml:space="preserve"> </w:t>
      </w:r>
      <w:proofErr w:type="spellStart"/>
      <w:r w:rsidRPr="00CD4136">
        <w:rPr>
          <w:rFonts w:asciiTheme="minorHAnsi" w:hAnsiTheme="minorHAnsi" w:cstheme="minorHAnsi"/>
          <w:sz w:val="20"/>
          <w:szCs w:val="20"/>
        </w:rPr>
        <w:t>Osterbo</w:t>
      </w:r>
      <w:proofErr w:type="spellEnd"/>
      <w:r w:rsidRPr="00CD4136">
        <w:rPr>
          <w:rFonts w:asciiTheme="minorHAnsi" w:hAnsiTheme="minorHAnsi" w:cstheme="minorHAnsi"/>
          <w:sz w:val="20"/>
          <w:szCs w:val="20"/>
        </w:rPr>
        <w:t xml:space="preserve">. </w:t>
      </w:r>
    </w:p>
    <w:p w:rsidR="00CD4136" w:rsidRDefault="00CD4136" w:rsidP="00CD4136">
      <w:pPr>
        <w:rPr>
          <w:rFonts w:asciiTheme="minorHAnsi" w:hAnsiTheme="minorHAnsi" w:cstheme="minorHAnsi"/>
          <w:sz w:val="20"/>
          <w:szCs w:val="20"/>
        </w:rPr>
      </w:pPr>
    </w:p>
    <w:p w:rsidR="00285994" w:rsidRPr="00285994" w:rsidRDefault="00285994" w:rsidP="00CD4136">
      <w:pPr>
        <w:rPr>
          <w:rFonts w:asciiTheme="minorHAnsi" w:hAnsiTheme="minorHAnsi" w:cstheme="minorHAnsi"/>
          <w:i/>
          <w:sz w:val="20"/>
          <w:szCs w:val="20"/>
        </w:rPr>
      </w:pPr>
      <w:r w:rsidRPr="00285994">
        <w:rPr>
          <w:rFonts w:asciiTheme="minorHAnsi" w:hAnsiTheme="minorHAnsi" w:cstheme="minorHAnsi"/>
          <w:i/>
          <w:sz w:val="20"/>
          <w:szCs w:val="20"/>
        </w:rPr>
        <w:t>‘My race was fine. I was orienteering really well, although I missed a few route choices. The terrain was as I expected – it was a typical Scottish housing estate – and the home support was a bit crazy in really good way! It doesn't hit you until you get to the arena, and then you think "Oh my god, this is really loud!"</w:t>
      </w:r>
    </w:p>
    <w:p w:rsidR="00285994" w:rsidRDefault="00285994"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The final was a gripping affair with Kris finishing up in 8</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12 seconds down on gold and 8 seconds down on a medal. That doesn’t really tell any of the story and I would always ask that for the full picture ask the man himself. All I can say is 8</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in the world is an amazing achievement and there is more to come! Welsh Orienteering should be rightly proud of his achievements and efforts. </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Special mention also to Sander </w:t>
      </w:r>
      <w:proofErr w:type="spellStart"/>
      <w:r w:rsidRPr="00CD4136">
        <w:rPr>
          <w:rFonts w:asciiTheme="minorHAnsi" w:hAnsiTheme="minorHAnsi" w:cstheme="minorHAnsi"/>
          <w:sz w:val="20"/>
          <w:szCs w:val="20"/>
        </w:rPr>
        <w:t>Vaher</w:t>
      </w:r>
      <w:proofErr w:type="spellEnd"/>
      <w:r w:rsidRPr="00CD4136">
        <w:rPr>
          <w:rFonts w:asciiTheme="minorHAnsi" w:hAnsiTheme="minorHAnsi" w:cstheme="minorHAnsi"/>
          <w:sz w:val="20"/>
          <w:szCs w:val="20"/>
        </w:rPr>
        <w:t xml:space="preserve"> competing for Estonia. Sander’s best result was an excellent 6</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in the relay. He also competed in the sprint where he just missed out on qualification finishing in 16</w:t>
      </w:r>
      <w:r w:rsidRPr="00CD4136">
        <w:rPr>
          <w:rFonts w:asciiTheme="minorHAnsi" w:hAnsiTheme="minorHAnsi" w:cstheme="minorHAnsi"/>
          <w:sz w:val="20"/>
          <w:szCs w:val="20"/>
          <w:vertAlign w:val="superscript"/>
        </w:rPr>
        <w:t>th</w:t>
      </w:r>
      <w:r w:rsidRPr="00CD4136">
        <w:rPr>
          <w:rFonts w:asciiTheme="minorHAnsi" w:hAnsiTheme="minorHAnsi" w:cstheme="minorHAnsi"/>
          <w:sz w:val="20"/>
          <w:szCs w:val="20"/>
        </w:rPr>
        <w:t xml:space="preserve"> place. </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 xml:space="preserve">There were other international races throughout the year with a series of World Cup races in Australia, Norway/Sweden and Switzerland. Kris Jones and Helen Palmer took part in the Norway/Sweden races. </w:t>
      </w:r>
    </w:p>
    <w:p w:rsidR="00CD4136" w:rsidRPr="00CD4136" w:rsidRDefault="00CD4136" w:rsidP="00CD4136">
      <w:pPr>
        <w:rPr>
          <w:rFonts w:asciiTheme="minorHAnsi" w:hAnsiTheme="minorHAnsi" w:cstheme="minorHAnsi"/>
          <w:sz w:val="20"/>
          <w:szCs w:val="20"/>
        </w:rPr>
      </w:pPr>
    </w:p>
    <w:p w:rsidR="00CD4136" w:rsidRPr="00CD4136" w:rsidRDefault="00CD4136" w:rsidP="00CD4136">
      <w:pPr>
        <w:rPr>
          <w:rFonts w:asciiTheme="minorHAnsi" w:hAnsiTheme="minorHAnsi" w:cstheme="minorHAnsi"/>
          <w:sz w:val="20"/>
          <w:szCs w:val="20"/>
        </w:rPr>
      </w:pPr>
      <w:r w:rsidRPr="00CD4136">
        <w:rPr>
          <w:rFonts w:asciiTheme="minorHAnsi" w:hAnsiTheme="minorHAnsi" w:cstheme="minorHAnsi"/>
          <w:sz w:val="20"/>
          <w:szCs w:val="20"/>
        </w:rPr>
        <w:t>The Welsh Senior Team continues to be very grateful to the Welsh Orienteering Association for the support that it is given.</w:t>
      </w:r>
    </w:p>
    <w:p w:rsidR="00B03948" w:rsidRPr="00CD4136" w:rsidRDefault="00B03948" w:rsidP="00B03948">
      <w:pPr>
        <w:rPr>
          <w:rFonts w:asciiTheme="minorHAnsi" w:hAnsiTheme="minorHAnsi" w:cs="Calibri"/>
          <w:b/>
          <w:sz w:val="20"/>
          <w:szCs w:val="20"/>
        </w:rPr>
      </w:pPr>
    </w:p>
    <w:p w:rsidR="00B03948" w:rsidRDefault="00B03948" w:rsidP="00B03948">
      <w:pPr>
        <w:rPr>
          <w:rFonts w:ascii="Calibri" w:hAnsi="Calibri" w:cs="Calibri"/>
          <w:b/>
          <w:sz w:val="20"/>
          <w:szCs w:val="20"/>
        </w:rPr>
      </w:pPr>
      <w:r w:rsidRPr="00B03948">
        <w:rPr>
          <w:rFonts w:ascii="Calibri" w:hAnsi="Calibri" w:cs="Calibri"/>
          <w:b/>
          <w:sz w:val="20"/>
          <w:szCs w:val="20"/>
        </w:rPr>
        <w:t>Ed Nicholas</w:t>
      </w:r>
    </w:p>
    <w:p w:rsidR="00285994" w:rsidRDefault="00285994" w:rsidP="00B03948">
      <w:pPr>
        <w:rPr>
          <w:rFonts w:ascii="Calibri" w:hAnsi="Calibri" w:cs="Calibri"/>
          <w:b/>
          <w:sz w:val="20"/>
          <w:szCs w:val="20"/>
        </w:rPr>
      </w:pPr>
    </w:p>
    <w:p w:rsidR="00285994" w:rsidRDefault="0028599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Default="002610E4" w:rsidP="00B03948">
      <w:pPr>
        <w:rPr>
          <w:rFonts w:ascii="Calibri" w:hAnsi="Calibri" w:cs="Calibri"/>
          <w:b/>
          <w:sz w:val="20"/>
          <w:szCs w:val="20"/>
        </w:rPr>
      </w:pPr>
    </w:p>
    <w:p w:rsidR="002610E4" w:rsidRPr="00B03948" w:rsidRDefault="002610E4" w:rsidP="00B03948">
      <w:pPr>
        <w:rPr>
          <w:rFonts w:ascii="Calibri" w:hAnsi="Calibri" w:cs="Calibri"/>
          <w:b/>
          <w:sz w:val="20"/>
          <w:szCs w:val="20"/>
        </w:rPr>
      </w:pPr>
    </w:p>
    <w:p w:rsidR="00B03948" w:rsidRDefault="003B313C" w:rsidP="003B313C">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t>Wels</w:t>
      </w:r>
      <w:r w:rsidR="00B03948">
        <w:rPr>
          <w:rFonts w:ascii="Calibri" w:hAnsi="Calibri" w:cs="Calibri"/>
          <w:b/>
          <w:color w:val="000000"/>
          <w:sz w:val="40"/>
          <w:szCs w:val="40"/>
          <w:lang w:val="en-US"/>
        </w:rPr>
        <w:t>h Veteran Squad report</w:t>
      </w:r>
    </w:p>
    <w:p w:rsidR="00DB780A" w:rsidRPr="00414B19" w:rsidRDefault="00DB780A" w:rsidP="00DB780A">
      <w:pPr>
        <w:rPr>
          <w:rFonts w:asciiTheme="minorHAnsi" w:hAnsiTheme="minorHAnsi"/>
          <w:b/>
          <w:sz w:val="20"/>
        </w:rPr>
      </w:pPr>
      <w:r w:rsidRPr="00414B19">
        <w:rPr>
          <w:rFonts w:asciiTheme="minorHAnsi" w:hAnsiTheme="minorHAnsi"/>
          <w:b/>
          <w:sz w:val="20"/>
        </w:rPr>
        <w:t>VHI Results</w:t>
      </w:r>
    </w:p>
    <w:p w:rsidR="00DB780A" w:rsidRPr="00DB780A" w:rsidRDefault="00DB780A" w:rsidP="00414B19">
      <w:pPr>
        <w:tabs>
          <w:tab w:val="left" w:pos="1134"/>
        </w:tabs>
        <w:rPr>
          <w:rFonts w:asciiTheme="minorHAnsi" w:hAnsiTheme="minorHAnsi"/>
          <w:sz w:val="20"/>
        </w:rPr>
      </w:pPr>
      <w:r>
        <w:rPr>
          <w:rFonts w:asciiTheme="minorHAnsi" w:hAnsiTheme="minorHAnsi"/>
          <w:sz w:val="20"/>
        </w:rPr>
        <w:tab/>
      </w:r>
      <w:r w:rsidR="00414B19">
        <w:rPr>
          <w:rFonts w:asciiTheme="minorHAnsi" w:hAnsiTheme="minorHAnsi"/>
          <w:sz w:val="20"/>
        </w:rPr>
        <w:t xml:space="preserve">  </w:t>
      </w:r>
      <w:proofErr w:type="gramStart"/>
      <w:r w:rsidRPr="00DB780A">
        <w:rPr>
          <w:rFonts w:asciiTheme="minorHAnsi" w:hAnsiTheme="minorHAnsi"/>
          <w:sz w:val="20"/>
        </w:rPr>
        <w:t>ENG</w:t>
      </w:r>
      <w:r w:rsidR="00414B19">
        <w:rPr>
          <w:rFonts w:asciiTheme="minorHAnsi" w:hAnsiTheme="minorHAnsi"/>
          <w:sz w:val="20"/>
        </w:rPr>
        <w:t xml:space="preserve"> </w:t>
      </w:r>
      <w:r w:rsidRPr="00DB780A">
        <w:rPr>
          <w:rFonts w:asciiTheme="minorHAnsi" w:hAnsiTheme="minorHAnsi"/>
          <w:sz w:val="20"/>
        </w:rPr>
        <w:t xml:space="preserve"> SCO</w:t>
      </w:r>
      <w:proofErr w:type="gramEnd"/>
      <w:r w:rsidRPr="00DB780A">
        <w:rPr>
          <w:rFonts w:asciiTheme="minorHAnsi" w:hAnsiTheme="minorHAnsi"/>
          <w:sz w:val="20"/>
        </w:rPr>
        <w:t xml:space="preserve"> </w:t>
      </w:r>
      <w:r w:rsidR="00414B19">
        <w:rPr>
          <w:rFonts w:asciiTheme="minorHAnsi" w:hAnsiTheme="minorHAnsi"/>
          <w:sz w:val="20"/>
        </w:rPr>
        <w:t xml:space="preserve"> </w:t>
      </w:r>
      <w:r w:rsidRPr="00DB780A">
        <w:rPr>
          <w:rFonts w:asciiTheme="minorHAnsi" w:hAnsiTheme="minorHAnsi"/>
          <w:sz w:val="20"/>
        </w:rPr>
        <w:t xml:space="preserve">CYM </w:t>
      </w:r>
      <w:r w:rsidR="00414B19">
        <w:rPr>
          <w:rFonts w:asciiTheme="minorHAnsi" w:hAnsiTheme="minorHAnsi"/>
          <w:sz w:val="20"/>
        </w:rPr>
        <w:t xml:space="preserve"> </w:t>
      </w:r>
      <w:r w:rsidRPr="00DB780A">
        <w:rPr>
          <w:rFonts w:asciiTheme="minorHAnsi" w:hAnsiTheme="minorHAnsi"/>
          <w:sz w:val="20"/>
        </w:rPr>
        <w:t>IRL</w:t>
      </w:r>
    </w:p>
    <w:p w:rsidR="00DB780A" w:rsidRPr="00DB780A" w:rsidRDefault="00DB780A" w:rsidP="00414B19">
      <w:pPr>
        <w:tabs>
          <w:tab w:val="left" w:pos="1134"/>
          <w:tab w:val="decimal" w:pos="1560"/>
          <w:tab w:val="decimal" w:pos="1985"/>
          <w:tab w:val="decimal" w:pos="2410"/>
          <w:tab w:val="decimal" w:pos="2835"/>
        </w:tabs>
        <w:rPr>
          <w:rFonts w:asciiTheme="minorHAnsi" w:hAnsiTheme="minorHAnsi"/>
          <w:sz w:val="20"/>
        </w:rPr>
      </w:pPr>
      <w:r w:rsidRPr="00DB780A">
        <w:rPr>
          <w:rFonts w:asciiTheme="minorHAnsi" w:hAnsiTheme="minorHAnsi"/>
          <w:sz w:val="20"/>
        </w:rPr>
        <w:t xml:space="preserve">Relays </w:t>
      </w:r>
      <w:r>
        <w:rPr>
          <w:rFonts w:asciiTheme="minorHAnsi" w:hAnsiTheme="minorHAnsi"/>
          <w:sz w:val="20"/>
        </w:rPr>
        <w:tab/>
      </w:r>
      <w:r w:rsidR="00414B19">
        <w:rPr>
          <w:rFonts w:asciiTheme="minorHAnsi" w:hAnsiTheme="minorHAnsi"/>
          <w:sz w:val="20"/>
        </w:rPr>
        <w:tab/>
      </w:r>
      <w:r w:rsidRPr="00DB780A">
        <w:rPr>
          <w:rFonts w:asciiTheme="minorHAnsi" w:hAnsiTheme="minorHAnsi"/>
          <w:sz w:val="20"/>
        </w:rPr>
        <w:t xml:space="preserve">112 </w:t>
      </w:r>
      <w:r w:rsidR="00414B19">
        <w:rPr>
          <w:rFonts w:asciiTheme="minorHAnsi" w:hAnsiTheme="minorHAnsi"/>
          <w:sz w:val="20"/>
        </w:rPr>
        <w:tab/>
      </w:r>
      <w:r w:rsidRPr="00DB780A">
        <w:rPr>
          <w:rFonts w:asciiTheme="minorHAnsi" w:hAnsiTheme="minorHAnsi"/>
          <w:sz w:val="20"/>
        </w:rPr>
        <w:t xml:space="preserve">108 </w:t>
      </w:r>
      <w:r w:rsidR="00414B19">
        <w:rPr>
          <w:rFonts w:asciiTheme="minorHAnsi" w:hAnsiTheme="minorHAnsi"/>
          <w:sz w:val="20"/>
        </w:rPr>
        <w:tab/>
      </w:r>
      <w:r w:rsidRPr="00DB780A">
        <w:rPr>
          <w:rFonts w:asciiTheme="minorHAnsi" w:hAnsiTheme="minorHAnsi"/>
          <w:sz w:val="20"/>
        </w:rPr>
        <w:t xml:space="preserve">56 </w:t>
      </w:r>
      <w:r w:rsidR="00414B19">
        <w:rPr>
          <w:rFonts w:asciiTheme="minorHAnsi" w:hAnsiTheme="minorHAnsi"/>
          <w:sz w:val="20"/>
        </w:rPr>
        <w:tab/>
      </w:r>
      <w:r w:rsidRPr="00DB780A">
        <w:rPr>
          <w:rFonts w:asciiTheme="minorHAnsi" w:hAnsiTheme="minorHAnsi"/>
          <w:sz w:val="20"/>
        </w:rPr>
        <w:t>36</w:t>
      </w:r>
    </w:p>
    <w:p w:rsidR="00DB780A" w:rsidRPr="00DB780A" w:rsidRDefault="00DB780A" w:rsidP="00414B19">
      <w:pPr>
        <w:tabs>
          <w:tab w:val="left" w:pos="1134"/>
          <w:tab w:val="decimal" w:pos="1560"/>
          <w:tab w:val="decimal" w:pos="1985"/>
          <w:tab w:val="decimal" w:pos="2410"/>
          <w:tab w:val="decimal" w:pos="2835"/>
        </w:tabs>
        <w:rPr>
          <w:rFonts w:asciiTheme="minorHAnsi" w:hAnsiTheme="minorHAnsi"/>
          <w:sz w:val="20"/>
        </w:rPr>
      </w:pPr>
      <w:r w:rsidRPr="00DB780A">
        <w:rPr>
          <w:rFonts w:asciiTheme="minorHAnsi" w:hAnsiTheme="minorHAnsi"/>
          <w:sz w:val="20"/>
        </w:rPr>
        <w:t xml:space="preserve">Individual </w:t>
      </w:r>
      <w:r>
        <w:rPr>
          <w:rFonts w:asciiTheme="minorHAnsi" w:hAnsiTheme="minorHAnsi"/>
          <w:sz w:val="20"/>
        </w:rPr>
        <w:tab/>
      </w:r>
      <w:r w:rsidR="00414B19">
        <w:rPr>
          <w:rFonts w:asciiTheme="minorHAnsi" w:hAnsiTheme="minorHAnsi"/>
          <w:sz w:val="20"/>
        </w:rPr>
        <w:tab/>
      </w:r>
      <w:r w:rsidRPr="00DB780A">
        <w:rPr>
          <w:rFonts w:asciiTheme="minorHAnsi" w:hAnsiTheme="minorHAnsi"/>
          <w:sz w:val="20"/>
        </w:rPr>
        <w:t xml:space="preserve">142 </w:t>
      </w:r>
      <w:r w:rsidR="00414B19">
        <w:rPr>
          <w:rFonts w:asciiTheme="minorHAnsi" w:hAnsiTheme="minorHAnsi"/>
          <w:sz w:val="20"/>
        </w:rPr>
        <w:tab/>
      </w:r>
      <w:r w:rsidRPr="00DB780A">
        <w:rPr>
          <w:rFonts w:asciiTheme="minorHAnsi" w:hAnsiTheme="minorHAnsi"/>
          <w:sz w:val="20"/>
        </w:rPr>
        <w:t xml:space="preserve">115 </w:t>
      </w:r>
      <w:r w:rsidR="00414B19">
        <w:rPr>
          <w:rFonts w:asciiTheme="minorHAnsi" w:hAnsiTheme="minorHAnsi"/>
          <w:sz w:val="20"/>
        </w:rPr>
        <w:tab/>
      </w:r>
      <w:r w:rsidRPr="00DB780A">
        <w:rPr>
          <w:rFonts w:asciiTheme="minorHAnsi" w:hAnsiTheme="minorHAnsi"/>
          <w:sz w:val="20"/>
        </w:rPr>
        <w:t xml:space="preserve">93 </w:t>
      </w:r>
      <w:r w:rsidR="00414B19">
        <w:rPr>
          <w:rFonts w:asciiTheme="minorHAnsi" w:hAnsiTheme="minorHAnsi"/>
          <w:sz w:val="20"/>
        </w:rPr>
        <w:tab/>
      </w:r>
      <w:r w:rsidRPr="00DB780A">
        <w:rPr>
          <w:rFonts w:asciiTheme="minorHAnsi" w:hAnsiTheme="minorHAnsi"/>
          <w:sz w:val="20"/>
        </w:rPr>
        <w:t>73</w:t>
      </w:r>
    </w:p>
    <w:p w:rsidR="00CD4136" w:rsidRPr="00414B19" w:rsidRDefault="00DB780A" w:rsidP="00414B19">
      <w:pPr>
        <w:tabs>
          <w:tab w:val="left" w:pos="1134"/>
          <w:tab w:val="decimal" w:pos="1560"/>
          <w:tab w:val="decimal" w:pos="1985"/>
          <w:tab w:val="decimal" w:pos="2410"/>
          <w:tab w:val="decimal" w:pos="2835"/>
        </w:tabs>
        <w:rPr>
          <w:rFonts w:asciiTheme="minorHAnsi" w:hAnsiTheme="minorHAnsi"/>
          <w:b/>
          <w:sz w:val="20"/>
        </w:rPr>
      </w:pPr>
      <w:r w:rsidRPr="00414B19">
        <w:rPr>
          <w:rFonts w:asciiTheme="minorHAnsi" w:hAnsiTheme="minorHAnsi"/>
          <w:b/>
          <w:sz w:val="20"/>
        </w:rPr>
        <w:t xml:space="preserve">VHI TOTALS </w:t>
      </w:r>
      <w:r w:rsidRPr="00414B19">
        <w:rPr>
          <w:rFonts w:asciiTheme="minorHAnsi" w:hAnsiTheme="minorHAnsi"/>
          <w:b/>
          <w:sz w:val="20"/>
        </w:rPr>
        <w:tab/>
      </w:r>
      <w:r w:rsidR="00414B19" w:rsidRPr="00414B19">
        <w:rPr>
          <w:rFonts w:asciiTheme="minorHAnsi" w:hAnsiTheme="minorHAnsi"/>
          <w:b/>
          <w:sz w:val="20"/>
        </w:rPr>
        <w:tab/>
      </w:r>
      <w:r w:rsidRPr="00414B19">
        <w:rPr>
          <w:rFonts w:asciiTheme="minorHAnsi" w:hAnsiTheme="minorHAnsi"/>
          <w:b/>
          <w:sz w:val="20"/>
        </w:rPr>
        <w:t xml:space="preserve">254 </w:t>
      </w:r>
      <w:r w:rsidR="00414B19" w:rsidRPr="00414B19">
        <w:rPr>
          <w:rFonts w:asciiTheme="minorHAnsi" w:hAnsiTheme="minorHAnsi"/>
          <w:b/>
          <w:sz w:val="20"/>
        </w:rPr>
        <w:tab/>
      </w:r>
      <w:r w:rsidRPr="00414B19">
        <w:rPr>
          <w:rFonts w:asciiTheme="minorHAnsi" w:hAnsiTheme="minorHAnsi"/>
          <w:b/>
          <w:sz w:val="20"/>
        </w:rPr>
        <w:t xml:space="preserve">223 </w:t>
      </w:r>
      <w:r w:rsidR="00414B19" w:rsidRPr="00414B19">
        <w:rPr>
          <w:rFonts w:asciiTheme="minorHAnsi" w:hAnsiTheme="minorHAnsi"/>
          <w:b/>
          <w:sz w:val="20"/>
        </w:rPr>
        <w:tab/>
      </w:r>
      <w:r w:rsidRPr="00414B19">
        <w:rPr>
          <w:rFonts w:asciiTheme="minorHAnsi" w:hAnsiTheme="minorHAnsi"/>
          <w:b/>
          <w:sz w:val="20"/>
        </w:rPr>
        <w:t xml:space="preserve">149 </w:t>
      </w:r>
      <w:r w:rsidR="00414B19" w:rsidRPr="00414B19">
        <w:rPr>
          <w:rFonts w:asciiTheme="minorHAnsi" w:hAnsiTheme="minorHAnsi"/>
          <w:b/>
          <w:sz w:val="20"/>
        </w:rPr>
        <w:tab/>
      </w:r>
      <w:r w:rsidRPr="00414B19">
        <w:rPr>
          <w:rFonts w:asciiTheme="minorHAnsi" w:hAnsiTheme="minorHAnsi"/>
          <w:b/>
          <w:sz w:val="20"/>
        </w:rPr>
        <w:t>109</w:t>
      </w:r>
    </w:p>
    <w:p w:rsidR="00B03948" w:rsidRDefault="00B03948" w:rsidP="000A21DE">
      <w:pPr>
        <w:rPr>
          <w:rFonts w:ascii="Calibri" w:hAnsi="Calibri" w:cs="Calibri"/>
          <w:b/>
          <w:sz w:val="20"/>
          <w:szCs w:val="20"/>
        </w:rPr>
      </w:pPr>
    </w:p>
    <w:p w:rsidR="00B03948" w:rsidRPr="000A21DE" w:rsidRDefault="00B03948" w:rsidP="000A21DE">
      <w:pPr>
        <w:rPr>
          <w:rFonts w:ascii="Calibri" w:hAnsi="Calibri" w:cs="Calibri"/>
          <w:b/>
          <w:sz w:val="20"/>
          <w:szCs w:val="20"/>
        </w:rPr>
      </w:pPr>
      <w:r>
        <w:rPr>
          <w:rFonts w:ascii="Calibri" w:hAnsi="Calibri" w:cs="Calibri"/>
          <w:b/>
          <w:sz w:val="20"/>
          <w:szCs w:val="20"/>
        </w:rPr>
        <w:t>Sophie Brown</w:t>
      </w:r>
    </w:p>
    <w:sectPr w:rsidR="00B03948" w:rsidRPr="000A21DE" w:rsidSect="00B36096">
      <w:headerReference w:type="even" r:id="rId7"/>
      <w:headerReference w:type="default" r:id="rId8"/>
      <w:footerReference w:type="even" r:id="rId9"/>
      <w:footerReference w:type="default" r:id="rId10"/>
      <w:headerReference w:type="first" r:id="rId11"/>
      <w:footerReference w:type="first" r:id="rId12"/>
      <w:pgSz w:w="11907" w:h="16839" w:code="9"/>
      <w:pgMar w:top="568" w:right="1185"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E2" w:rsidRDefault="00D71DE2" w:rsidP="00B7702A">
      <w:r>
        <w:separator/>
      </w:r>
    </w:p>
  </w:endnote>
  <w:endnote w:type="continuationSeparator" w:id="0">
    <w:p w:rsidR="00D71DE2" w:rsidRDefault="00D71DE2" w:rsidP="00B7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E2" w:rsidRDefault="00D71DE2" w:rsidP="00B7702A">
      <w:r>
        <w:separator/>
      </w:r>
    </w:p>
  </w:footnote>
  <w:footnote w:type="continuationSeparator" w:id="0">
    <w:p w:rsidR="00D71DE2" w:rsidRDefault="00D71DE2" w:rsidP="00B77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CC" w:rsidRDefault="00B4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E1B52"/>
    <w:multiLevelType w:val="hybridMultilevel"/>
    <w:tmpl w:val="7C1CA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5F3D7766"/>
    <w:multiLevelType w:val="hybridMultilevel"/>
    <w:tmpl w:val="EF34510C"/>
    <w:lvl w:ilvl="0" w:tplc="F4D070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28"/>
    <w:rsid w:val="00036B49"/>
    <w:rsid w:val="00043FF5"/>
    <w:rsid w:val="00045A70"/>
    <w:rsid w:val="000A21DE"/>
    <w:rsid w:val="00112290"/>
    <w:rsid w:val="00196C54"/>
    <w:rsid w:val="001F5E13"/>
    <w:rsid w:val="00247704"/>
    <w:rsid w:val="00247B47"/>
    <w:rsid w:val="002610E4"/>
    <w:rsid w:val="00285994"/>
    <w:rsid w:val="003B313C"/>
    <w:rsid w:val="003C5B52"/>
    <w:rsid w:val="003D3728"/>
    <w:rsid w:val="00414B19"/>
    <w:rsid w:val="00484A1F"/>
    <w:rsid w:val="00553748"/>
    <w:rsid w:val="005C3405"/>
    <w:rsid w:val="006014B9"/>
    <w:rsid w:val="00605C23"/>
    <w:rsid w:val="00652773"/>
    <w:rsid w:val="006708B1"/>
    <w:rsid w:val="00691442"/>
    <w:rsid w:val="006A5B19"/>
    <w:rsid w:val="006D42C0"/>
    <w:rsid w:val="00736F3C"/>
    <w:rsid w:val="00746C78"/>
    <w:rsid w:val="00781DC7"/>
    <w:rsid w:val="007D5555"/>
    <w:rsid w:val="007F5D89"/>
    <w:rsid w:val="0089097C"/>
    <w:rsid w:val="008A0DE0"/>
    <w:rsid w:val="008E0596"/>
    <w:rsid w:val="00912E90"/>
    <w:rsid w:val="009565A5"/>
    <w:rsid w:val="009855DC"/>
    <w:rsid w:val="00994EB8"/>
    <w:rsid w:val="00A466CF"/>
    <w:rsid w:val="00AF38C9"/>
    <w:rsid w:val="00B03948"/>
    <w:rsid w:val="00B1227C"/>
    <w:rsid w:val="00B22C08"/>
    <w:rsid w:val="00B36096"/>
    <w:rsid w:val="00B413CC"/>
    <w:rsid w:val="00B7702A"/>
    <w:rsid w:val="00B938B9"/>
    <w:rsid w:val="00C01E2B"/>
    <w:rsid w:val="00CD4136"/>
    <w:rsid w:val="00D71DE2"/>
    <w:rsid w:val="00D8539B"/>
    <w:rsid w:val="00D860D5"/>
    <w:rsid w:val="00DB780A"/>
    <w:rsid w:val="00DC6BCA"/>
    <w:rsid w:val="00DE295F"/>
    <w:rsid w:val="00EA1816"/>
    <w:rsid w:val="00EA1D8F"/>
    <w:rsid w:val="00EC055A"/>
    <w:rsid w:val="00EF0D05"/>
    <w:rsid w:val="00EF1935"/>
    <w:rsid w:val="00F30252"/>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 w:type="paragraph" w:styleId="Header">
    <w:name w:val="header"/>
    <w:basedOn w:val="Normal"/>
    <w:link w:val="HeaderChar"/>
    <w:uiPriority w:val="99"/>
    <w:unhideWhenUsed/>
    <w:rsid w:val="00B7702A"/>
    <w:pPr>
      <w:tabs>
        <w:tab w:val="center" w:pos="4513"/>
        <w:tab w:val="right" w:pos="9026"/>
      </w:tabs>
    </w:pPr>
  </w:style>
  <w:style w:type="character" w:customStyle="1" w:styleId="HeaderChar">
    <w:name w:val="Header Char"/>
    <w:basedOn w:val="DefaultParagraphFont"/>
    <w:link w:val="Header"/>
    <w:uiPriority w:val="99"/>
    <w:rsid w:val="00B77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2A"/>
    <w:pPr>
      <w:tabs>
        <w:tab w:val="center" w:pos="4513"/>
        <w:tab w:val="right" w:pos="9026"/>
      </w:tabs>
    </w:pPr>
  </w:style>
  <w:style w:type="character" w:customStyle="1" w:styleId="FooterChar">
    <w:name w:val="Footer Char"/>
    <w:basedOn w:val="DefaultParagraphFont"/>
    <w:link w:val="Footer"/>
    <w:uiPriority w:val="99"/>
    <w:rsid w:val="00B7702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136"/>
    <w:pPr>
      <w:spacing w:after="1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18</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Ribbans</dc:creator>
  <cp:lastModifiedBy>Roger Stein</cp:lastModifiedBy>
  <cp:revision>31</cp:revision>
  <cp:lastPrinted>2016-04-19T16:58:00Z</cp:lastPrinted>
  <dcterms:created xsi:type="dcterms:W3CDTF">2016-04-12T19:15:00Z</dcterms:created>
  <dcterms:modified xsi:type="dcterms:W3CDTF">2016-06-07T12:45:00Z</dcterms:modified>
</cp:coreProperties>
</file>